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E0" w:rsidRDefault="00E946E0" w:rsidP="00E946E0">
      <w:pPr>
        <w:pStyle w:val="Default"/>
      </w:pPr>
    </w:p>
    <w:p w:rsidR="00E946E0" w:rsidRPr="009D2929" w:rsidRDefault="00E946E0" w:rsidP="00E946E0">
      <w:pPr>
        <w:pStyle w:val="Default"/>
        <w:jc w:val="center"/>
        <w:rPr>
          <w:sz w:val="36"/>
          <w:szCs w:val="36"/>
        </w:rPr>
      </w:pPr>
      <w:r w:rsidRPr="009D2929">
        <w:rPr>
          <w:b/>
          <w:bCs/>
          <w:sz w:val="36"/>
          <w:szCs w:val="36"/>
        </w:rPr>
        <w:t>Pravidla pro poskytování dotací z rozpočtu obce Děpoltovice</w:t>
      </w:r>
    </w:p>
    <w:p w:rsidR="00E946E0" w:rsidRDefault="00E946E0" w:rsidP="00E946E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(dále také jako „Pravidla“)</w:t>
      </w:r>
    </w:p>
    <w:p w:rsidR="00E946E0" w:rsidRDefault="00E946E0" w:rsidP="00E946E0">
      <w:pPr>
        <w:pStyle w:val="Default"/>
        <w:jc w:val="center"/>
        <w:rPr>
          <w:sz w:val="22"/>
          <w:szCs w:val="22"/>
        </w:rPr>
      </w:pPr>
    </w:p>
    <w:p w:rsidR="00E946E0" w:rsidRDefault="00E946E0" w:rsidP="00E946E0">
      <w:pPr>
        <w:pStyle w:val="Default"/>
        <w:jc w:val="center"/>
        <w:rPr>
          <w:sz w:val="22"/>
          <w:szCs w:val="22"/>
        </w:rPr>
      </w:pPr>
    </w:p>
    <w:p w:rsidR="00E946E0" w:rsidRDefault="00E946E0" w:rsidP="00E946E0">
      <w:pPr>
        <w:pStyle w:val="Default"/>
        <w:jc w:val="center"/>
        <w:rPr>
          <w:sz w:val="22"/>
          <w:szCs w:val="22"/>
        </w:rPr>
      </w:pPr>
    </w:p>
    <w:p w:rsidR="00E946E0" w:rsidRDefault="00E946E0" w:rsidP="00E946E0">
      <w:pPr>
        <w:pStyle w:val="Default"/>
        <w:jc w:val="center"/>
        <w:rPr>
          <w:b/>
          <w:bCs/>
          <w:sz w:val="28"/>
          <w:szCs w:val="28"/>
        </w:rPr>
      </w:pPr>
      <w:r w:rsidRPr="00E946E0">
        <w:rPr>
          <w:b/>
          <w:bCs/>
          <w:sz w:val="28"/>
          <w:szCs w:val="28"/>
        </w:rPr>
        <w:t>I. Základní ustanovení</w:t>
      </w:r>
    </w:p>
    <w:p w:rsidR="00E946E0" w:rsidRPr="00E946E0" w:rsidRDefault="00E946E0" w:rsidP="00E946E0">
      <w:pPr>
        <w:pStyle w:val="Default"/>
        <w:jc w:val="center"/>
        <w:rPr>
          <w:sz w:val="28"/>
          <w:szCs w:val="28"/>
        </w:rPr>
      </w:pPr>
    </w:p>
    <w:p w:rsidR="00E946E0" w:rsidRDefault="00E946E0" w:rsidP="00E946E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Účelem těchto Pravidel je stanovit jednotný postup při poskytování dotací z rozpočtu obce Děpoltovice ve smyslu podpory a rozvoje činnosti v obci (dále také jako „dotační řízení“). </w:t>
      </w:r>
    </w:p>
    <w:p w:rsidR="00E946E0" w:rsidRDefault="00E946E0" w:rsidP="00E946E0">
      <w:pPr>
        <w:pStyle w:val="Default"/>
        <w:rPr>
          <w:sz w:val="22"/>
          <w:szCs w:val="22"/>
        </w:rPr>
      </w:pPr>
    </w:p>
    <w:p w:rsidR="00E946E0" w:rsidRDefault="00E946E0" w:rsidP="00E946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Poskytování dotací se řídí platnými obecně závaznými předpisy, zejména zákonem č. 128/2000 Sb., o obcích (obecní zřízení), ve znění pozdějších předpisů, zákonem č. 250/2000 Sb., o rozpočtových pravidlech územních rozpočtů, ve znění pozdějších předpisů, zákonem č. 320/2011 Sb., o finanční kontrole ve veřejné správě a o změně některých zákonů, ve znění pozdějších předpisů. </w:t>
      </w:r>
    </w:p>
    <w:p w:rsidR="00E946E0" w:rsidRDefault="00E946E0" w:rsidP="00E946E0">
      <w:pPr>
        <w:pStyle w:val="Default"/>
        <w:rPr>
          <w:sz w:val="22"/>
          <w:szCs w:val="22"/>
        </w:rPr>
      </w:pPr>
    </w:p>
    <w:p w:rsidR="00E946E0" w:rsidRDefault="00E946E0" w:rsidP="00E946E0">
      <w:pPr>
        <w:pStyle w:val="Default"/>
        <w:jc w:val="center"/>
        <w:rPr>
          <w:b/>
          <w:bCs/>
          <w:sz w:val="28"/>
          <w:szCs w:val="28"/>
        </w:rPr>
      </w:pPr>
      <w:r w:rsidRPr="00E946E0">
        <w:rPr>
          <w:b/>
          <w:bCs/>
          <w:sz w:val="28"/>
          <w:szCs w:val="28"/>
        </w:rPr>
        <w:t xml:space="preserve">II. Obecně závazná pravidla </w:t>
      </w:r>
    </w:p>
    <w:p w:rsidR="00E946E0" w:rsidRPr="00E946E0" w:rsidRDefault="00E946E0" w:rsidP="00E946E0">
      <w:pPr>
        <w:pStyle w:val="Default"/>
        <w:jc w:val="center"/>
        <w:rPr>
          <w:b/>
          <w:bCs/>
          <w:sz w:val="28"/>
          <w:szCs w:val="28"/>
        </w:rPr>
      </w:pPr>
    </w:p>
    <w:p w:rsidR="00E946E0" w:rsidRDefault="00E946E0" w:rsidP="00E946E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1. Dotaci lze poskytnout právnické i fyzické osobě, která nemá ke dni podání žádosti splatné závazky po splatnosti vůči státu, územním samosprávným celkům, zdravotním pojišťovnám, správě sociálního zabezpečení, finančnímu úřadu, jakož i obci </w:t>
      </w:r>
      <w:r w:rsidR="00246413">
        <w:rPr>
          <w:sz w:val="22"/>
          <w:szCs w:val="22"/>
        </w:rPr>
        <w:t>Děpoltovice</w:t>
      </w:r>
      <w:r>
        <w:rPr>
          <w:sz w:val="22"/>
          <w:szCs w:val="22"/>
        </w:rPr>
        <w:t xml:space="preserve"> a nebylo proti ní zahájeno insolvenční řízení. </w:t>
      </w:r>
    </w:p>
    <w:p w:rsidR="00246413" w:rsidRDefault="00246413" w:rsidP="00E946E0">
      <w:pPr>
        <w:pStyle w:val="Default"/>
        <w:spacing w:after="14"/>
        <w:rPr>
          <w:sz w:val="22"/>
          <w:szCs w:val="22"/>
        </w:rPr>
      </w:pPr>
    </w:p>
    <w:p w:rsidR="00E946E0" w:rsidRDefault="00E946E0" w:rsidP="00E946E0">
      <w:pPr>
        <w:pStyle w:val="Default"/>
      </w:pPr>
      <w:r>
        <w:rPr>
          <w:sz w:val="22"/>
          <w:szCs w:val="22"/>
        </w:rPr>
        <w:t xml:space="preserve">2. O poskytnutí dotace z rozpočtu obce </w:t>
      </w:r>
      <w:r w:rsidR="00246413">
        <w:rPr>
          <w:sz w:val="22"/>
          <w:szCs w:val="22"/>
        </w:rPr>
        <w:t>Děpoltovice</w:t>
      </w:r>
      <w:r>
        <w:rPr>
          <w:sz w:val="22"/>
          <w:szCs w:val="22"/>
        </w:rPr>
        <w:t xml:space="preserve"> mohou žádat i fyzické a právnické osoby se sídlem jiným než </w:t>
      </w:r>
      <w:r w:rsidR="00246413">
        <w:rPr>
          <w:sz w:val="22"/>
          <w:szCs w:val="22"/>
        </w:rPr>
        <w:t>Děpoltovice</w:t>
      </w:r>
      <w:r>
        <w:rPr>
          <w:sz w:val="22"/>
          <w:szCs w:val="22"/>
        </w:rPr>
        <w:t xml:space="preserve">, ovšem jen v tom případě, že jejich činnost prokazatelně pozitivně zasahuje území obce </w:t>
      </w:r>
      <w:r w:rsidR="00246413">
        <w:rPr>
          <w:sz w:val="22"/>
          <w:szCs w:val="22"/>
        </w:rPr>
        <w:t>Děpoltovice</w:t>
      </w:r>
      <w:r>
        <w:rPr>
          <w:sz w:val="22"/>
          <w:szCs w:val="22"/>
        </w:rPr>
        <w:t xml:space="preserve"> </w:t>
      </w:r>
      <w:r w:rsidR="00856732">
        <w:rPr>
          <w:sz w:val="22"/>
          <w:szCs w:val="22"/>
        </w:rPr>
        <w:t>a</w:t>
      </w:r>
      <w:r w:rsidR="00246413">
        <w:rPr>
          <w:sz w:val="22"/>
          <w:szCs w:val="22"/>
        </w:rPr>
        <w:t xml:space="preserve"> Nivy</w:t>
      </w:r>
      <w:r w:rsidR="00856732">
        <w:rPr>
          <w:sz w:val="22"/>
          <w:szCs w:val="22"/>
        </w:rPr>
        <w:t xml:space="preserve"> č</w:t>
      </w:r>
      <w:r>
        <w:rPr>
          <w:sz w:val="22"/>
          <w:szCs w:val="22"/>
        </w:rPr>
        <w:t xml:space="preserve">i její obyvatele. </w:t>
      </w:r>
    </w:p>
    <w:p w:rsidR="00E946E0" w:rsidRDefault="00E946E0" w:rsidP="00E946E0">
      <w:pPr>
        <w:pStyle w:val="Default"/>
      </w:pPr>
      <w:r>
        <w:t xml:space="preserve"> </w:t>
      </w:r>
    </w:p>
    <w:p w:rsidR="00E946E0" w:rsidRDefault="00246413" w:rsidP="00E946E0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946E0">
        <w:rPr>
          <w:sz w:val="22"/>
          <w:szCs w:val="22"/>
        </w:rPr>
        <w:t xml:space="preserve">O dotaci se žádá na základě „Žádosti o poskytnutí dotace z rozpočtu obce </w:t>
      </w:r>
      <w:r>
        <w:rPr>
          <w:sz w:val="22"/>
          <w:szCs w:val="22"/>
        </w:rPr>
        <w:t>Děpoltovice</w:t>
      </w:r>
      <w:r w:rsidR="00E946E0">
        <w:rPr>
          <w:sz w:val="22"/>
          <w:szCs w:val="22"/>
        </w:rPr>
        <w:t>“ (dále také „žádost“), a to pouze prostřednictvím standardizovaného formuláře, který je veřejně dostupný na stránkách obce (www.</w:t>
      </w:r>
      <w:r>
        <w:rPr>
          <w:sz w:val="22"/>
          <w:szCs w:val="22"/>
        </w:rPr>
        <w:t>obecdepoltovice</w:t>
      </w:r>
      <w:r w:rsidR="00E946E0">
        <w:rPr>
          <w:sz w:val="22"/>
          <w:szCs w:val="22"/>
        </w:rPr>
        <w:t xml:space="preserve">.cz), případně v tištěné podobě v úředních hodinách v podatelně Obecního úřadu </w:t>
      </w:r>
      <w:r>
        <w:rPr>
          <w:sz w:val="22"/>
          <w:szCs w:val="22"/>
        </w:rPr>
        <w:t>Děpoltovice</w:t>
      </w:r>
      <w:r w:rsidR="00E946E0">
        <w:rPr>
          <w:sz w:val="22"/>
          <w:szCs w:val="22"/>
        </w:rPr>
        <w:t xml:space="preserve">. </w:t>
      </w:r>
    </w:p>
    <w:p w:rsidR="00246413" w:rsidRDefault="00246413" w:rsidP="00E946E0">
      <w:pPr>
        <w:pStyle w:val="Default"/>
        <w:spacing w:after="17"/>
        <w:rPr>
          <w:sz w:val="22"/>
          <w:szCs w:val="22"/>
        </w:rPr>
      </w:pPr>
    </w:p>
    <w:p w:rsidR="00E946E0" w:rsidRDefault="00E946E0" w:rsidP="00E946E0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4. Dotace se poskytuje na základě „Veřejnoprávní smlouvy o poskytnutí dotace z rozpočtu obce </w:t>
      </w:r>
      <w:r w:rsidR="00246413">
        <w:rPr>
          <w:sz w:val="22"/>
          <w:szCs w:val="22"/>
        </w:rPr>
        <w:t>Děpoltovice</w:t>
      </w:r>
      <w:r>
        <w:rPr>
          <w:sz w:val="22"/>
          <w:szCs w:val="22"/>
        </w:rPr>
        <w:t xml:space="preserve">“ (dále také „veřejnoprávní smlouva“). </w:t>
      </w:r>
    </w:p>
    <w:p w:rsidR="00246413" w:rsidRDefault="00246413" w:rsidP="00E946E0">
      <w:pPr>
        <w:pStyle w:val="Default"/>
        <w:spacing w:after="17"/>
        <w:rPr>
          <w:sz w:val="22"/>
          <w:szCs w:val="22"/>
        </w:rPr>
      </w:pPr>
    </w:p>
    <w:p w:rsidR="00E946E0" w:rsidRDefault="00E946E0" w:rsidP="00E946E0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5. Poskytnutou dotaci lze použít pouze v rámci kalendářního roku a výhradně na účel, na kterou byla poskytnuta. </w:t>
      </w:r>
    </w:p>
    <w:p w:rsidR="00246413" w:rsidRDefault="00246413" w:rsidP="00E946E0">
      <w:pPr>
        <w:pStyle w:val="Default"/>
        <w:spacing w:after="17"/>
        <w:rPr>
          <w:sz w:val="22"/>
          <w:szCs w:val="22"/>
        </w:rPr>
      </w:pPr>
    </w:p>
    <w:p w:rsidR="00E946E0" w:rsidRDefault="00E946E0" w:rsidP="00E946E0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6. O přidělení dotace z rozpočtu obce </w:t>
      </w:r>
      <w:r w:rsidR="00246413">
        <w:rPr>
          <w:sz w:val="22"/>
          <w:szCs w:val="22"/>
        </w:rPr>
        <w:t>Děpoltovice</w:t>
      </w:r>
      <w:r>
        <w:rPr>
          <w:sz w:val="22"/>
          <w:szCs w:val="22"/>
        </w:rPr>
        <w:t xml:space="preserve"> rozhoduje Zastupitelstvo obce </w:t>
      </w:r>
      <w:r w:rsidR="00246413">
        <w:rPr>
          <w:sz w:val="22"/>
          <w:szCs w:val="22"/>
        </w:rPr>
        <w:t>Děpoltovice</w:t>
      </w:r>
      <w:r>
        <w:rPr>
          <w:sz w:val="22"/>
          <w:szCs w:val="22"/>
        </w:rPr>
        <w:t xml:space="preserve">. </w:t>
      </w:r>
    </w:p>
    <w:p w:rsidR="00246413" w:rsidRDefault="00246413" w:rsidP="00E946E0">
      <w:pPr>
        <w:pStyle w:val="Default"/>
        <w:spacing w:after="17"/>
        <w:rPr>
          <w:sz w:val="22"/>
          <w:szCs w:val="22"/>
        </w:rPr>
      </w:pPr>
    </w:p>
    <w:p w:rsidR="00E946E0" w:rsidRDefault="00E946E0" w:rsidP="00E946E0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7. Dotace se poskytuje bezhotovostním převodem na bankovní účet příjemce dotace. </w:t>
      </w:r>
    </w:p>
    <w:p w:rsidR="00246413" w:rsidRDefault="00246413" w:rsidP="00E946E0">
      <w:pPr>
        <w:pStyle w:val="Default"/>
        <w:spacing w:after="17"/>
        <w:rPr>
          <w:sz w:val="22"/>
          <w:szCs w:val="22"/>
        </w:rPr>
      </w:pPr>
    </w:p>
    <w:p w:rsidR="00E946E0" w:rsidRDefault="00E946E0" w:rsidP="00E946E0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8. Výše dotace z rozpočtu obce </w:t>
      </w:r>
      <w:r w:rsidR="00246413">
        <w:rPr>
          <w:sz w:val="22"/>
          <w:szCs w:val="22"/>
        </w:rPr>
        <w:t>Děpoltovice</w:t>
      </w:r>
      <w:r>
        <w:rPr>
          <w:sz w:val="22"/>
          <w:szCs w:val="22"/>
        </w:rPr>
        <w:t xml:space="preserve"> může činit maximálně 80 % z hodnoty celkových uznatelných výdajů (nákladů) na projekt, akce a činností (hodnoty včetně daně z přidané hodnoty). </w:t>
      </w:r>
    </w:p>
    <w:p w:rsidR="00246413" w:rsidRDefault="00246413" w:rsidP="00E946E0">
      <w:pPr>
        <w:pStyle w:val="Default"/>
        <w:spacing w:after="17"/>
        <w:rPr>
          <w:sz w:val="22"/>
          <w:szCs w:val="22"/>
        </w:rPr>
      </w:pPr>
    </w:p>
    <w:p w:rsidR="00246413" w:rsidRDefault="00E946E0" w:rsidP="00E946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9. Celkový objem poskytovaných peněžních prostředků je stanoven ve schváleném rozpočtu obce pro daný rok.</w:t>
      </w:r>
    </w:p>
    <w:p w:rsidR="00E946E0" w:rsidRDefault="00E946E0" w:rsidP="00E946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46E0" w:rsidRDefault="00E946E0" w:rsidP="00E946E0">
      <w:pPr>
        <w:pStyle w:val="Default"/>
        <w:jc w:val="center"/>
        <w:rPr>
          <w:b/>
          <w:bCs/>
          <w:sz w:val="28"/>
          <w:szCs w:val="28"/>
        </w:rPr>
      </w:pPr>
      <w:r w:rsidRPr="00E946E0">
        <w:rPr>
          <w:b/>
          <w:bCs/>
          <w:sz w:val="28"/>
          <w:szCs w:val="28"/>
        </w:rPr>
        <w:t xml:space="preserve">III. Oblasti poskytnutí dotace </w:t>
      </w:r>
    </w:p>
    <w:p w:rsidR="00E946E0" w:rsidRPr="00E946E0" w:rsidRDefault="00E946E0" w:rsidP="00E946E0">
      <w:pPr>
        <w:pStyle w:val="Default"/>
        <w:jc w:val="center"/>
        <w:rPr>
          <w:b/>
          <w:bCs/>
          <w:sz w:val="28"/>
          <w:szCs w:val="28"/>
        </w:rPr>
      </w:pPr>
    </w:p>
    <w:p w:rsidR="00246413" w:rsidRDefault="00246413" w:rsidP="00E946E0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E946E0">
        <w:rPr>
          <w:sz w:val="22"/>
          <w:szCs w:val="22"/>
        </w:rPr>
        <w:t xml:space="preserve">Žádost o dotaci z rozpočtu obce </w:t>
      </w:r>
      <w:r>
        <w:rPr>
          <w:sz w:val="22"/>
          <w:szCs w:val="22"/>
        </w:rPr>
        <w:t>Děpoltovice</w:t>
      </w:r>
      <w:r w:rsidR="00E946E0">
        <w:rPr>
          <w:sz w:val="22"/>
          <w:szCs w:val="22"/>
        </w:rPr>
        <w:t xml:space="preserve"> může podat žadatel (fyzická nebo právnická osoba), kter</w:t>
      </w:r>
      <w:r w:rsidR="00856732">
        <w:rPr>
          <w:sz w:val="22"/>
          <w:szCs w:val="22"/>
        </w:rPr>
        <w:t>ý</w:t>
      </w:r>
      <w:r w:rsidR="00E946E0">
        <w:rPr>
          <w:sz w:val="22"/>
          <w:szCs w:val="22"/>
        </w:rPr>
        <w:t xml:space="preserve"> má vyrovnány všechny splatné závazky vůči obci. </w:t>
      </w:r>
    </w:p>
    <w:p w:rsidR="00246413" w:rsidRDefault="00246413" w:rsidP="00E946E0">
      <w:pPr>
        <w:pStyle w:val="Default"/>
        <w:rPr>
          <w:sz w:val="22"/>
          <w:szCs w:val="22"/>
        </w:rPr>
      </w:pPr>
    </w:p>
    <w:p w:rsidR="00246413" w:rsidRDefault="00246413" w:rsidP="00E946E0">
      <w:pPr>
        <w:pStyle w:val="Default"/>
        <w:rPr>
          <w:sz w:val="22"/>
          <w:szCs w:val="22"/>
        </w:rPr>
      </w:pPr>
    </w:p>
    <w:p w:rsidR="00246413" w:rsidRDefault="00E946E0" w:rsidP="00246413">
      <w:pPr>
        <w:pStyle w:val="Default"/>
        <w:rPr>
          <w:b/>
          <w:bCs/>
          <w:sz w:val="22"/>
          <w:szCs w:val="22"/>
        </w:rPr>
      </w:pPr>
      <w:r w:rsidRPr="00246413">
        <w:rPr>
          <w:b/>
          <w:bCs/>
          <w:sz w:val="22"/>
          <w:szCs w:val="22"/>
        </w:rPr>
        <w:t>Dotace bude</w:t>
      </w:r>
      <w:r w:rsidRPr="00246413">
        <w:rPr>
          <w:b/>
          <w:bCs/>
        </w:rPr>
        <w:t xml:space="preserve"> </w:t>
      </w:r>
      <w:r w:rsidRPr="00246413">
        <w:rPr>
          <w:b/>
          <w:bCs/>
          <w:sz w:val="22"/>
          <w:szCs w:val="22"/>
        </w:rPr>
        <w:t>poskytována na podporu činnosti v některé z těchto oblastí:</w:t>
      </w:r>
    </w:p>
    <w:p w:rsidR="00246413" w:rsidRDefault="00246413" w:rsidP="00246413">
      <w:pPr>
        <w:pStyle w:val="Default"/>
        <w:rPr>
          <w:b/>
          <w:bCs/>
          <w:sz w:val="22"/>
          <w:szCs w:val="22"/>
        </w:rPr>
      </w:pPr>
    </w:p>
    <w:p w:rsidR="00E946E0" w:rsidRDefault="00E946E0" w:rsidP="002464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sportovní (na sportovní činnosti a jednotlivé sportovní akce, tělovýchova a sport, volnočasové aktivity občanů apod.), </w:t>
      </w:r>
    </w:p>
    <w:p w:rsidR="00246413" w:rsidRPr="00246413" w:rsidRDefault="00246413" w:rsidP="00246413">
      <w:pPr>
        <w:pStyle w:val="Default"/>
        <w:rPr>
          <w:b/>
          <w:bCs/>
          <w:sz w:val="22"/>
          <w:szCs w:val="22"/>
        </w:rPr>
      </w:pPr>
    </w:p>
    <w:p w:rsidR="00E946E0" w:rsidRDefault="00E946E0" w:rsidP="00E946E0">
      <w:pPr>
        <w:pStyle w:val="Default"/>
        <w:numPr>
          <w:ilvl w:val="1"/>
          <w:numId w:val="2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kulturní a vzdělávací (kulturní akce, podpora výchovy dětí a mládeže, volnočasové aktivity občanů apod.), </w:t>
      </w:r>
    </w:p>
    <w:p w:rsidR="00246413" w:rsidRDefault="00246413" w:rsidP="00E946E0">
      <w:pPr>
        <w:pStyle w:val="Default"/>
        <w:numPr>
          <w:ilvl w:val="1"/>
          <w:numId w:val="2"/>
        </w:numPr>
        <w:spacing w:after="15"/>
        <w:rPr>
          <w:color w:val="auto"/>
          <w:sz w:val="22"/>
          <w:szCs w:val="22"/>
        </w:rPr>
      </w:pPr>
    </w:p>
    <w:p w:rsidR="00E946E0" w:rsidRDefault="00E946E0" w:rsidP="00E946E0">
      <w:pPr>
        <w:pStyle w:val="Default"/>
        <w:numPr>
          <w:ilvl w:val="1"/>
          <w:numId w:val="2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sociální a zdravotní (sociální a zdravotní služby pro občany obce, podpora rodin, protidrogové aktivity a prevence kriminality apod.), </w:t>
      </w:r>
    </w:p>
    <w:p w:rsidR="00246413" w:rsidRDefault="00246413" w:rsidP="00E946E0">
      <w:pPr>
        <w:pStyle w:val="Default"/>
        <w:numPr>
          <w:ilvl w:val="1"/>
          <w:numId w:val="2"/>
        </w:numPr>
        <w:spacing w:after="15"/>
        <w:rPr>
          <w:color w:val="auto"/>
          <w:sz w:val="22"/>
          <w:szCs w:val="22"/>
        </w:rPr>
      </w:pPr>
    </w:p>
    <w:p w:rsidR="00E946E0" w:rsidRDefault="00E946E0" w:rsidP="00E946E0">
      <w:pPr>
        <w:pStyle w:val="Default"/>
        <w:numPr>
          <w:ilvl w:val="1"/>
          <w:numId w:val="2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ostatní zájmová činnost (volnočasové aktivity občanů – požární ochrana, ochrana přírody a krajiny, jiná společensky prospěšná činnost apod.), </w:t>
      </w:r>
    </w:p>
    <w:p w:rsidR="00246413" w:rsidRDefault="00246413" w:rsidP="00E946E0">
      <w:pPr>
        <w:pStyle w:val="Default"/>
        <w:numPr>
          <w:ilvl w:val="1"/>
          <w:numId w:val="2"/>
        </w:numPr>
        <w:spacing w:after="15"/>
        <w:rPr>
          <w:color w:val="auto"/>
          <w:sz w:val="22"/>
          <w:szCs w:val="22"/>
        </w:rPr>
      </w:pPr>
    </w:p>
    <w:p w:rsidR="00E946E0" w:rsidRDefault="00E946E0" w:rsidP="00E946E0">
      <w:pPr>
        <w:pStyle w:val="Default"/>
        <w:numPr>
          <w:ilvl w:val="1"/>
          <w:numId w:val="2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památková péče a tradice (ochrana a obnova kulturních památek a tradic v katastru obce apod.). </w:t>
      </w:r>
    </w:p>
    <w:p w:rsidR="00246413" w:rsidRDefault="00246413" w:rsidP="00E946E0">
      <w:pPr>
        <w:pStyle w:val="Default"/>
        <w:numPr>
          <w:ilvl w:val="1"/>
          <w:numId w:val="2"/>
        </w:numPr>
        <w:spacing w:after="15"/>
        <w:rPr>
          <w:color w:val="auto"/>
          <w:sz w:val="22"/>
          <w:szCs w:val="22"/>
        </w:rPr>
      </w:pPr>
    </w:p>
    <w:p w:rsidR="00E946E0" w:rsidRDefault="00E946E0" w:rsidP="00E946E0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f) jiná společensky prospěšná činnost. </w:t>
      </w:r>
    </w:p>
    <w:p w:rsidR="00E946E0" w:rsidRDefault="00E946E0" w:rsidP="00E946E0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</w:p>
    <w:p w:rsidR="00E946E0" w:rsidRDefault="00E946E0" w:rsidP="00E946E0">
      <w:pPr>
        <w:pStyle w:val="Default"/>
        <w:rPr>
          <w:color w:val="auto"/>
          <w:sz w:val="22"/>
          <w:szCs w:val="22"/>
        </w:rPr>
      </w:pPr>
    </w:p>
    <w:p w:rsidR="00E946E0" w:rsidRDefault="00E946E0" w:rsidP="00E946E0">
      <w:pPr>
        <w:pStyle w:val="Default"/>
        <w:rPr>
          <w:b/>
          <w:bCs/>
          <w:color w:val="auto"/>
          <w:sz w:val="22"/>
          <w:szCs w:val="22"/>
        </w:rPr>
      </w:pPr>
      <w:r w:rsidRPr="00246413">
        <w:rPr>
          <w:b/>
          <w:bCs/>
          <w:color w:val="auto"/>
          <w:sz w:val="22"/>
          <w:szCs w:val="22"/>
        </w:rPr>
        <w:t xml:space="preserve">Dotaci lze poskytnout na zabezpečení výše uvedených činností, zejména na: </w:t>
      </w:r>
    </w:p>
    <w:p w:rsidR="00246413" w:rsidRPr="00246413" w:rsidRDefault="00246413" w:rsidP="00E946E0">
      <w:pPr>
        <w:pStyle w:val="Default"/>
        <w:rPr>
          <w:b/>
          <w:bCs/>
        </w:rPr>
      </w:pPr>
    </w:p>
    <w:p w:rsidR="00E946E0" w:rsidRPr="00E946E0" w:rsidRDefault="00E946E0" w:rsidP="00E946E0">
      <w:pPr>
        <w:numPr>
          <w:ilvl w:val="1"/>
          <w:numId w:val="3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a) nákup materiálu, movitého majetku, </w:t>
      </w:r>
    </w:p>
    <w:p w:rsidR="00E946E0" w:rsidRPr="00E946E0" w:rsidRDefault="00E946E0" w:rsidP="00E946E0">
      <w:pPr>
        <w:numPr>
          <w:ilvl w:val="1"/>
          <w:numId w:val="3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b) nákup služeb (např. drobné opravy, údržba, ubytování, poštovné, reklamní a propagační služby, pronájem prostor a techniky apod.), </w:t>
      </w:r>
    </w:p>
    <w:p w:rsidR="00E946E0" w:rsidRPr="00E946E0" w:rsidRDefault="00E946E0" w:rsidP="00E946E0">
      <w:pPr>
        <w:numPr>
          <w:ilvl w:val="1"/>
          <w:numId w:val="3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c) cestovné, </w:t>
      </w:r>
    </w:p>
    <w:p w:rsidR="00E946E0" w:rsidRDefault="00E946E0" w:rsidP="00E946E0">
      <w:pPr>
        <w:numPr>
          <w:ilvl w:val="1"/>
          <w:numId w:val="3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d) ostatní adekvátní související náklady. </w:t>
      </w:r>
    </w:p>
    <w:p w:rsidR="00246413" w:rsidRDefault="00246413" w:rsidP="00E946E0">
      <w:pPr>
        <w:numPr>
          <w:ilvl w:val="1"/>
          <w:numId w:val="3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</w:p>
    <w:p w:rsidR="00E946E0" w:rsidRPr="00246413" w:rsidRDefault="00E946E0" w:rsidP="00E946E0">
      <w:pPr>
        <w:numPr>
          <w:ilvl w:val="1"/>
          <w:numId w:val="3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b/>
          <w:bCs/>
          <w:color w:val="000000"/>
        </w:rPr>
      </w:pPr>
      <w:r w:rsidRPr="00246413">
        <w:rPr>
          <w:rFonts w:ascii="Arial" w:hAnsi="Arial" w:cs="Arial"/>
          <w:b/>
          <w:bCs/>
          <w:color w:val="000000"/>
        </w:rPr>
        <w:t xml:space="preserve">Dotaci nelze poskytnout zejména na: </w:t>
      </w:r>
    </w:p>
    <w:p w:rsidR="00E946E0" w:rsidRPr="00E946E0" w:rsidRDefault="00E946E0" w:rsidP="00E946E0">
      <w:pPr>
        <w:numPr>
          <w:ilvl w:val="1"/>
          <w:numId w:val="3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</w:p>
    <w:p w:rsidR="00E946E0" w:rsidRPr="00E946E0" w:rsidRDefault="00E946E0" w:rsidP="00E946E0">
      <w:pPr>
        <w:numPr>
          <w:ilvl w:val="1"/>
          <w:numId w:val="3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a) úhrady mezd a s tím spojené úhrady na sociální a zdravotní pojištění příjemců dotace a zaměstnanců příjemců dotace (neplatí pro úhrady mezd dle dohod o provedení práce, z nichž se sociální a zdravotní pojištění neodvádí), </w:t>
      </w:r>
    </w:p>
    <w:p w:rsidR="00E946E0" w:rsidRPr="00E946E0" w:rsidRDefault="00E946E0" w:rsidP="00E946E0">
      <w:pPr>
        <w:numPr>
          <w:ilvl w:val="1"/>
          <w:numId w:val="3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b) komerční, podnikatelské aktivity, </w:t>
      </w:r>
    </w:p>
    <w:p w:rsidR="00E946E0" w:rsidRPr="00E946E0" w:rsidRDefault="00E946E0" w:rsidP="00E946E0">
      <w:pPr>
        <w:numPr>
          <w:ilvl w:val="1"/>
          <w:numId w:val="3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c) peněžní dary, </w:t>
      </w:r>
    </w:p>
    <w:p w:rsidR="00E946E0" w:rsidRPr="00E946E0" w:rsidRDefault="00E946E0" w:rsidP="00E946E0">
      <w:pPr>
        <w:numPr>
          <w:ilvl w:val="1"/>
          <w:numId w:val="3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>d) platby pokut, penále, cla, pojištění, úroků, leasingových splátek</w:t>
      </w:r>
      <w:r w:rsidR="00856732">
        <w:rPr>
          <w:rFonts w:ascii="Arial" w:hAnsi="Arial" w:cs="Arial"/>
          <w:color w:val="000000"/>
        </w:rPr>
        <w:t>,</w:t>
      </w:r>
      <w:r w:rsidRPr="00E946E0">
        <w:rPr>
          <w:rFonts w:ascii="Arial" w:hAnsi="Arial" w:cs="Arial"/>
          <w:color w:val="000000"/>
        </w:rPr>
        <w:t xml:space="preserve"> </w:t>
      </w:r>
    </w:p>
    <w:p w:rsidR="00E946E0" w:rsidRPr="00E946E0" w:rsidRDefault="00E946E0" w:rsidP="00E946E0">
      <w:pPr>
        <w:numPr>
          <w:ilvl w:val="1"/>
          <w:numId w:val="3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e) telefonní služby a spotřeby energií nad 40 % celkově poskytnutých finančních prostředků, </w:t>
      </w:r>
    </w:p>
    <w:p w:rsidR="00E946E0" w:rsidRPr="00E946E0" w:rsidRDefault="00E946E0" w:rsidP="00E946E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f) ostatní nesouvisející náklady. </w:t>
      </w:r>
    </w:p>
    <w:p w:rsidR="00E946E0" w:rsidRPr="00E946E0" w:rsidRDefault="00E946E0" w:rsidP="00E946E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46E0" w:rsidRPr="00E946E0" w:rsidRDefault="00E946E0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46E0" w:rsidRDefault="00E946E0" w:rsidP="00E946E0">
      <w:pPr>
        <w:pStyle w:val="Default"/>
        <w:jc w:val="center"/>
        <w:rPr>
          <w:b/>
          <w:bCs/>
          <w:sz w:val="28"/>
          <w:szCs w:val="28"/>
        </w:rPr>
      </w:pPr>
      <w:r w:rsidRPr="00E946E0">
        <w:rPr>
          <w:b/>
          <w:bCs/>
          <w:sz w:val="28"/>
          <w:szCs w:val="28"/>
        </w:rPr>
        <w:t xml:space="preserve">IV. Postup při poskytování dotace </w:t>
      </w:r>
    </w:p>
    <w:p w:rsidR="00246413" w:rsidRPr="00E946E0" w:rsidRDefault="00246413" w:rsidP="00E946E0">
      <w:pPr>
        <w:pStyle w:val="Default"/>
        <w:jc w:val="center"/>
        <w:rPr>
          <w:b/>
          <w:bCs/>
          <w:sz w:val="28"/>
          <w:szCs w:val="28"/>
        </w:rPr>
      </w:pPr>
    </w:p>
    <w:p w:rsidR="00246413" w:rsidRDefault="00E946E0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1. Žádost o dotaci z rozpočtu obce </w:t>
      </w:r>
      <w:r w:rsidR="00246413">
        <w:rPr>
          <w:rFonts w:ascii="Arial" w:hAnsi="Arial" w:cs="Arial"/>
          <w:color w:val="000000"/>
        </w:rPr>
        <w:t>Děpoltovice</w:t>
      </w:r>
      <w:r w:rsidRPr="00E946E0">
        <w:rPr>
          <w:rFonts w:ascii="Arial" w:hAnsi="Arial" w:cs="Arial"/>
          <w:color w:val="000000"/>
        </w:rPr>
        <w:t xml:space="preserve"> zpracovanou v souladu s těmito Pravidly je nutné podat v písemné podobě (osobním doručením, datovou schránkou, případně poštou) na adresu Obecního úřadu </w:t>
      </w:r>
      <w:r w:rsidR="00246413">
        <w:rPr>
          <w:rFonts w:ascii="Arial" w:hAnsi="Arial" w:cs="Arial"/>
          <w:color w:val="000000"/>
        </w:rPr>
        <w:t>Děpoltovice</w:t>
      </w:r>
      <w:r w:rsidRPr="00E946E0">
        <w:rPr>
          <w:rFonts w:ascii="Arial" w:hAnsi="Arial" w:cs="Arial"/>
          <w:color w:val="000000"/>
        </w:rPr>
        <w:t>.</w:t>
      </w:r>
    </w:p>
    <w:p w:rsidR="00E946E0" w:rsidRPr="00E946E0" w:rsidRDefault="00E946E0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 </w:t>
      </w:r>
    </w:p>
    <w:p w:rsidR="00E946E0" w:rsidRPr="00246413" w:rsidRDefault="00E946E0" w:rsidP="00E946E0">
      <w:pPr>
        <w:pStyle w:val="Default"/>
        <w:rPr>
          <w:sz w:val="22"/>
          <w:szCs w:val="22"/>
        </w:rPr>
      </w:pPr>
      <w:r w:rsidRPr="00E946E0">
        <w:rPr>
          <w:sz w:val="22"/>
          <w:szCs w:val="22"/>
        </w:rPr>
        <w:t xml:space="preserve">2. Žádost o dotaci z rozpočtu obce </w:t>
      </w:r>
      <w:r w:rsidR="00246413">
        <w:rPr>
          <w:sz w:val="22"/>
          <w:szCs w:val="22"/>
        </w:rPr>
        <w:t>Děpoltovice</w:t>
      </w:r>
      <w:r w:rsidRPr="00E946E0">
        <w:rPr>
          <w:sz w:val="22"/>
          <w:szCs w:val="22"/>
        </w:rPr>
        <w:t xml:space="preserve"> je třeba podat v termínu od 1.1. </w:t>
      </w:r>
      <w:r w:rsidRPr="002079DF">
        <w:rPr>
          <w:b/>
          <w:bCs/>
          <w:sz w:val="22"/>
          <w:szCs w:val="22"/>
        </w:rPr>
        <w:t xml:space="preserve">do </w:t>
      </w:r>
      <w:r w:rsidR="002079DF" w:rsidRPr="002079DF">
        <w:rPr>
          <w:b/>
          <w:bCs/>
          <w:sz w:val="22"/>
          <w:szCs w:val="22"/>
        </w:rPr>
        <w:t>30.11</w:t>
      </w:r>
      <w:r w:rsidR="00246413" w:rsidRPr="002079DF">
        <w:rPr>
          <w:b/>
          <w:bCs/>
          <w:sz w:val="22"/>
          <w:szCs w:val="22"/>
        </w:rPr>
        <w:t>.</w:t>
      </w:r>
      <w:r w:rsidRPr="00E946E0">
        <w:rPr>
          <w:sz w:val="22"/>
          <w:szCs w:val="22"/>
        </w:rPr>
        <w:t xml:space="preserve"> </w:t>
      </w:r>
    </w:p>
    <w:p w:rsidR="00E946E0" w:rsidRDefault="00E946E0" w:rsidP="00E946E0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předcházejícího kalendářního roku, na který je o dotaci žádáno. </w:t>
      </w:r>
    </w:p>
    <w:p w:rsidR="00246413" w:rsidRPr="00E946E0" w:rsidRDefault="00246413" w:rsidP="00E946E0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</w:p>
    <w:p w:rsidR="00C028B4" w:rsidRDefault="00E946E0" w:rsidP="00E946E0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>3. Nedodržení termínu podání žádosti o dotaci je důvodem pro vyřazení žádosti z dotačního řízení.</w:t>
      </w:r>
    </w:p>
    <w:p w:rsidR="00E946E0" w:rsidRPr="00E946E0" w:rsidRDefault="00E946E0" w:rsidP="00E946E0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lastRenderedPageBreak/>
        <w:t xml:space="preserve"> </w:t>
      </w:r>
    </w:p>
    <w:p w:rsidR="00E946E0" w:rsidRPr="00E946E0" w:rsidRDefault="00E946E0" w:rsidP="00E946E0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4. Žádosti o dotace v jiném než uvedeném termínu lze podávat pouze mimořádně, zejména: </w:t>
      </w:r>
    </w:p>
    <w:p w:rsidR="00E946E0" w:rsidRPr="00E946E0" w:rsidRDefault="00E946E0" w:rsidP="00E946E0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a) v případě potřeby dofinancování projektu (akce, činnosti), na který byly získány finanční prostředky z jiných zdrojů, než je vlastní rozpočet žadatele, </w:t>
      </w:r>
    </w:p>
    <w:p w:rsidR="00E946E0" w:rsidRPr="00E946E0" w:rsidRDefault="00E946E0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b) v případě mimořádného stavu, např. havarijního. </w:t>
      </w:r>
    </w:p>
    <w:p w:rsidR="00E946E0" w:rsidRDefault="00E946E0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V tomto případě je žadatel povinen v žádosti uvést důvod, proč je o dotaci žádáno mimo řádný termín. </w:t>
      </w:r>
    </w:p>
    <w:p w:rsidR="00856732" w:rsidRPr="00E946E0" w:rsidRDefault="00856732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46E0" w:rsidRDefault="00E946E0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>5. Žádost se podává na předepsaném formuláři s vyplněním všech požadovaných údajů. Formulář žádosti je k dispozici na internetových stránkách obce (www.</w:t>
      </w:r>
      <w:r w:rsidR="00C028B4">
        <w:rPr>
          <w:rFonts w:ascii="Arial" w:hAnsi="Arial" w:cs="Arial"/>
          <w:color w:val="000000"/>
        </w:rPr>
        <w:t>obecdepoltovice</w:t>
      </w:r>
      <w:r w:rsidRPr="00E946E0">
        <w:rPr>
          <w:rFonts w:ascii="Arial" w:hAnsi="Arial" w:cs="Arial"/>
          <w:color w:val="000000"/>
        </w:rPr>
        <w:t xml:space="preserve">.cz) nebo na podatelně Obecního úřadu </w:t>
      </w:r>
      <w:r w:rsidR="00C028B4">
        <w:rPr>
          <w:rFonts w:ascii="Arial" w:hAnsi="Arial" w:cs="Arial"/>
          <w:color w:val="000000"/>
        </w:rPr>
        <w:t>Děpoltovice</w:t>
      </w:r>
      <w:r w:rsidRPr="00E946E0">
        <w:rPr>
          <w:rFonts w:ascii="Arial" w:hAnsi="Arial" w:cs="Arial"/>
          <w:color w:val="000000"/>
        </w:rPr>
        <w:t xml:space="preserve">. </w:t>
      </w:r>
    </w:p>
    <w:p w:rsidR="00C028B4" w:rsidRPr="00E946E0" w:rsidRDefault="00C028B4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</w:p>
    <w:p w:rsidR="00E946E0" w:rsidRDefault="00E946E0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6. Žadatel může podat více žádostí v rámci dotačního řízení. </w:t>
      </w:r>
    </w:p>
    <w:p w:rsidR="00C028B4" w:rsidRPr="00E946E0" w:rsidRDefault="00C028B4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</w:p>
    <w:p w:rsidR="00C028B4" w:rsidRDefault="00E946E0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7. Žádost se považuje za úplnou, je-li řádně vyplněna a obsahuje zákonem požadované náležitosti. </w:t>
      </w:r>
    </w:p>
    <w:p w:rsidR="00C028B4" w:rsidRDefault="00C028B4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</w:p>
    <w:p w:rsidR="00E946E0" w:rsidRPr="00E946E0" w:rsidRDefault="00E946E0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b/>
          <w:bCs/>
          <w:color w:val="000000"/>
        </w:rPr>
      </w:pPr>
      <w:r w:rsidRPr="00E946E0">
        <w:rPr>
          <w:rFonts w:ascii="Arial" w:hAnsi="Arial" w:cs="Arial"/>
          <w:b/>
          <w:bCs/>
          <w:color w:val="000000"/>
        </w:rPr>
        <w:t xml:space="preserve">Žádost bude vyřazena: </w:t>
      </w:r>
    </w:p>
    <w:p w:rsidR="00E946E0" w:rsidRPr="00E946E0" w:rsidRDefault="00E946E0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a) pokud nebude úplná a žadatel ji na ústní nebo písemnou výzvu nedoplní ve lhůtě do 14 dnů, </w:t>
      </w:r>
    </w:p>
    <w:p w:rsidR="00E946E0" w:rsidRPr="00E946E0" w:rsidRDefault="00E946E0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b) pokud bude doručena jiným způsobem (např. faxem), na jinou adresu, nebo po stanoveném termínu, </w:t>
      </w:r>
    </w:p>
    <w:p w:rsidR="00C028B4" w:rsidRDefault="00E946E0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c) nebude-li mít žadatel vyrovnané závazky vůči obci </w:t>
      </w:r>
      <w:r w:rsidR="00C028B4">
        <w:rPr>
          <w:rFonts w:ascii="Arial" w:hAnsi="Arial" w:cs="Arial"/>
          <w:color w:val="000000"/>
        </w:rPr>
        <w:t>Děpoltovice</w:t>
      </w:r>
      <w:r w:rsidR="00856732">
        <w:rPr>
          <w:rFonts w:ascii="Arial" w:hAnsi="Arial" w:cs="Arial"/>
          <w:color w:val="000000"/>
        </w:rPr>
        <w:t>.</w:t>
      </w:r>
    </w:p>
    <w:p w:rsidR="00E946E0" w:rsidRPr="00E946E0" w:rsidRDefault="00E946E0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 </w:t>
      </w:r>
    </w:p>
    <w:p w:rsidR="00E946E0" w:rsidRPr="00E946E0" w:rsidRDefault="00E946E0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8. Dojde-li po podání žádosti ke změnám týkajícím se identifikačních údajů žadatele, právní subjektivity žadatele, statutárního orgánu žadatele a jiné, musí být taková změna poskytovateli neprodleně písemně oznámena a doložena. </w:t>
      </w:r>
    </w:p>
    <w:p w:rsidR="00E946E0" w:rsidRPr="00E946E0" w:rsidRDefault="00E946E0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46E0" w:rsidRDefault="00C028B4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</w:t>
      </w:r>
      <w:r w:rsidR="00E946E0" w:rsidRPr="00E946E0">
        <w:rPr>
          <w:rFonts w:ascii="Arial" w:hAnsi="Arial" w:cs="Arial"/>
          <w:color w:val="000000"/>
        </w:rPr>
        <w:t xml:space="preserve">Žadatelům se podané žádosti, přílohy a doložené listiny nevracejí. </w:t>
      </w:r>
    </w:p>
    <w:p w:rsidR="00C028B4" w:rsidRPr="00E946E0" w:rsidRDefault="00C028B4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</w:p>
    <w:p w:rsidR="00856732" w:rsidRDefault="00E946E0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>1</w:t>
      </w:r>
      <w:r w:rsidR="00C028B4">
        <w:rPr>
          <w:rFonts w:ascii="Arial" w:hAnsi="Arial" w:cs="Arial"/>
          <w:color w:val="000000"/>
        </w:rPr>
        <w:t>0</w:t>
      </w:r>
      <w:r w:rsidRPr="00E946E0">
        <w:rPr>
          <w:rFonts w:ascii="Arial" w:hAnsi="Arial" w:cs="Arial"/>
          <w:color w:val="000000"/>
        </w:rPr>
        <w:t xml:space="preserve">. Žádosti o dotaci jsou obsahově posuzovány a vyhodnocovány Zastupitelstvem obce </w:t>
      </w:r>
      <w:r w:rsidR="00C028B4">
        <w:rPr>
          <w:rFonts w:ascii="Arial" w:hAnsi="Arial" w:cs="Arial"/>
          <w:color w:val="000000"/>
        </w:rPr>
        <w:t>Děpoltovice</w:t>
      </w:r>
      <w:r w:rsidRPr="00E946E0">
        <w:rPr>
          <w:rFonts w:ascii="Arial" w:hAnsi="Arial" w:cs="Arial"/>
          <w:color w:val="000000"/>
        </w:rPr>
        <w:t xml:space="preserve">, které přitom v souladu s účelem poskytování dotací dle těchto Pravidel bere zřetel zejména na: </w:t>
      </w:r>
    </w:p>
    <w:p w:rsidR="00856732" w:rsidRPr="00E946E0" w:rsidRDefault="00856732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</w:p>
    <w:p w:rsidR="00E946E0" w:rsidRPr="00E946E0" w:rsidRDefault="00E946E0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b/>
          <w:bCs/>
          <w:color w:val="000000"/>
        </w:rPr>
        <w:t>a)</w:t>
      </w:r>
      <w:r w:rsidRPr="00E946E0">
        <w:rPr>
          <w:rFonts w:ascii="Arial" w:hAnsi="Arial" w:cs="Arial"/>
          <w:color w:val="000000"/>
        </w:rPr>
        <w:t xml:space="preserve"> zhodnocení společenské potřebnosti a předpokládaného přínosu projektu pro obec a její občany</w:t>
      </w:r>
      <w:r w:rsidR="00856732">
        <w:rPr>
          <w:rFonts w:ascii="Arial" w:hAnsi="Arial" w:cs="Arial"/>
          <w:color w:val="000000"/>
        </w:rPr>
        <w:t>,</w:t>
      </w:r>
      <w:r w:rsidRPr="00E946E0">
        <w:rPr>
          <w:rFonts w:ascii="Arial" w:hAnsi="Arial" w:cs="Arial"/>
          <w:color w:val="000000"/>
        </w:rPr>
        <w:t xml:space="preserve"> </w:t>
      </w:r>
    </w:p>
    <w:p w:rsidR="00E946E0" w:rsidRPr="00E946E0" w:rsidRDefault="00E946E0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b/>
          <w:bCs/>
          <w:color w:val="000000"/>
        </w:rPr>
        <w:t>b)</w:t>
      </w:r>
      <w:r w:rsidRPr="00E946E0">
        <w:rPr>
          <w:rFonts w:ascii="Arial" w:hAnsi="Arial" w:cs="Arial"/>
          <w:color w:val="000000"/>
        </w:rPr>
        <w:t xml:space="preserve"> podporu subjektů soustředících se na práci s dětmi a mládeží, </w:t>
      </w:r>
    </w:p>
    <w:p w:rsidR="00E946E0" w:rsidRPr="00E946E0" w:rsidRDefault="00E946E0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b/>
          <w:bCs/>
          <w:color w:val="000000"/>
        </w:rPr>
        <w:t>c)</w:t>
      </w:r>
      <w:r w:rsidRPr="00E946E0">
        <w:rPr>
          <w:rFonts w:ascii="Arial" w:hAnsi="Arial" w:cs="Arial"/>
          <w:color w:val="000000"/>
        </w:rPr>
        <w:t xml:space="preserve"> velikost členské základny žadatele, </w:t>
      </w:r>
    </w:p>
    <w:p w:rsidR="00E946E0" w:rsidRPr="00E946E0" w:rsidRDefault="00E946E0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b/>
          <w:bCs/>
          <w:color w:val="000000"/>
        </w:rPr>
        <w:t>d)</w:t>
      </w:r>
      <w:r w:rsidRPr="00E946E0">
        <w:rPr>
          <w:rFonts w:ascii="Arial" w:hAnsi="Arial" w:cs="Arial"/>
          <w:color w:val="000000"/>
        </w:rPr>
        <w:t xml:space="preserve"> zhodnocení případně žadateli již poskytnuté dotační podpory v minulosti, </w:t>
      </w:r>
    </w:p>
    <w:p w:rsidR="00E946E0" w:rsidRDefault="00E946E0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b/>
          <w:bCs/>
          <w:color w:val="000000"/>
        </w:rPr>
        <w:t>e)</w:t>
      </w:r>
      <w:r w:rsidRPr="00E946E0">
        <w:rPr>
          <w:rFonts w:ascii="Arial" w:hAnsi="Arial" w:cs="Arial"/>
          <w:color w:val="000000"/>
        </w:rPr>
        <w:t xml:space="preserve"> podíl poskytnuté dotace vůči celkovým nákladům na akci, projekt (činnost). </w:t>
      </w:r>
    </w:p>
    <w:p w:rsidR="00C028B4" w:rsidRPr="00E946E0" w:rsidRDefault="00C028B4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</w:p>
    <w:p w:rsidR="00E946E0" w:rsidRDefault="00E946E0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>1</w:t>
      </w:r>
      <w:r w:rsidR="00C028B4">
        <w:rPr>
          <w:rFonts w:ascii="Arial" w:hAnsi="Arial" w:cs="Arial"/>
          <w:color w:val="000000"/>
        </w:rPr>
        <w:t>1</w:t>
      </w:r>
      <w:r w:rsidRPr="00E946E0">
        <w:rPr>
          <w:rFonts w:ascii="Arial" w:hAnsi="Arial" w:cs="Arial"/>
          <w:color w:val="000000"/>
        </w:rPr>
        <w:t xml:space="preserve">. Zastupitelstvo obce </w:t>
      </w:r>
      <w:r w:rsidR="00C028B4">
        <w:rPr>
          <w:rFonts w:ascii="Arial" w:hAnsi="Arial" w:cs="Arial"/>
          <w:color w:val="000000"/>
        </w:rPr>
        <w:t>Děpoltovice</w:t>
      </w:r>
      <w:r w:rsidRPr="00E946E0">
        <w:rPr>
          <w:rFonts w:ascii="Arial" w:hAnsi="Arial" w:cs="Arial"/>
          <w:color w:val="000000"/>
        </w:rPr>
        <w:t xml:space="preserve"> rozhoduje o poskytnutí dotace a následně o uzavření veřejnoprávní smlouvy o poskytnutí dotace. </w:t>
      </w:r>
    </w:p>
    <w:p w:rsidR="00C028B4" w:rsidRPr="00E946E0" w:rsidRDefault="00C028B4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</w:p>
    <w:p w:rsidR="00E946E0" w:rsidRDefault="00E946E0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>1</w:t>
      </w:r>
      <w:r w:rsidR="00C028B4">
        <w:rPr>
          <w:rFonts w:ascii="Arial" w:hAnsi="Arial" w:cs="Arial"/>
          <w:color w:val="000000"/>
        </w:rPr>
        <w:t>2</w:t>
      </w:r>
      <w:r w:rsidRPr="00E946E0">
        <w:rPr>
          <w:rFonts w:ascii="Arial" w:hAnsi="Arial" w:cs="Arial"/>
          <w:color w:val="000000"/>
        </w:rPr>
        <w:t xml:space="preserve">. Na základě rozhodnutí Zastupitelstva obce </w:t>
      </w:r>
      <w:r w:rsidR="00C028B4">
        <w:rPr>
          <w:rFonts w:ascii="Arial" w:hAnsi="Arial" w:cs="Arial"/>
          <w:color w:val="000000"/>
        </w:rPr>
        <w:t>Děpoltovice</w:t>
      </w:r>
      <w:r w:rsidRPr="00E946E0">
        <w:rPr>
          <w:rFonts w:ascii="Arial" w:hAnsi="Arial" w:cs="Arial"/>
          <w:color w:val="000000"/>
        </w:rPr>
        <w:t xml:space="preserve"> uzavře obec </w:t>
      </w:r>
      <w:r w:rsidR="00C028B4">
        <w:rPr>
          <w:rFonts w:ascii="Arial" w:hAnsi="Arial" w:cs="Arial"/>
          <w:color w:val="000000"/>
        </w:rPr>
        <w:t>Děpoltovice</w:t>
      </w:r>
      <w:r w:rsidRPr="00E946E0">
        <w:rPr>
          <w:rFonts w:ascii="Arial" w:hAnsi="Arial" w:cs="Arial"/>
          <w:color w:val="000000"/>
        </w:rPr>
        <w:t xml:space="preserve"> s příjemcem dotace veřejnoprávní smlouvu, jejíž vzor je uveden na stránkách obce </w:t>
      </w:r>
      <w:r w:rsidR="00C028B4">
        <w:rPr>
          <w:rFonts w:ascii="Arial" w:hAnsi="Arial" w:cs="Arial"/>
          <w:color w:val="000000"/>
        </w:rPr>
        <w:t>Děpoltovice</w:t>
      </w:r>
      <w:r w:rsidRPr="00E946E0">
        <w:rPr>
          <w:rFonts w:ascii="Arial" w:hAnsi="Arial" w:cs="Arial"/>
          <w:color w:val="000000"/>
        </w:rPr>
        <w:t xml:space="preserve"> (www.</w:t>
      </w:r>
      <w:r w:rsidR="00C028B4">
        <w:rPr>
          <w:rFonts w:ascii="Arial" w:hAnsi="Arial" w:cs="Arial"/>
          <w:color w:val="000000"/>
        </w:rPr>
        <w:t>obecdepoltovice</w:t>
      </w:r>
      <w:r w:rsidRPr="00E946E0">
        <w:rPr>
          <w:rFonts w:ascii="Arial" w:hAnsi="Arial" w:cs="Arial"/>
          <w:color w:val="000000"/>
        </w:rPr>
        <w:t xml:space="preserve">.cz). K podpisu veřejnoprávní smlouvy o poskytnuté dotaci bude příjemce dotace vyzván. </w:t>
      </w:r>
    </w:p>
    <w:p w:rsidR="00C028B4" w:rsidRPr="00E946E0" w:rsidRDefault="00C028B4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</w:p>
    <w:p w:rsidR="00E946E0" w:rsidRPr="00E946E0" w:rsidRDefault="00E946E0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>1</w:t>
      </w:r>
      <w:r w:rsidR="00C028B4">
        <w:rPr>
          <w:rFonts w:ascii="Arial" w:hAnsi="Arial" w:cs="Arial"/>
          <w:color w:val="000000"/>
        </w:rPr>
        <w:t>3</w:t>
      </w:r>
      <w:r w:rsidRPr="00E946E0">
        <w:rPr>
          <w:rFonts w:ascii="Arial" w:hAnsi="Arial" w:cs="Arial"/>
          <w:color w:val="000000"/>
        </w:rPr>
        <w:t xml:space="preserve">. Seznam poskytnutých dotací je bez zbytečného odkladu po veřejném schválení Zastupitelstvem obce </w:t>
      </w:r>
      <w:r w:rsidR="00C028B4">
        <w:rPr>
          <w:rFonts w:ascii="Arial" w:hAnsi="Arial" w:cs="Arial"/>
          <w:color w:val="000000"/>
        </w:rPr>
        <w:t>Děpoltovice</w:t>
      </w:r>
      <w:r w:rsidRPr="00E946E0">
        <w:rPr>
          <w:rFonts w:ascii="Arial" w:hAnsi="Arial" w:cs="Arial"/>
          <w:color w:val="000000"/>
        </w:rPr>
        <w:t xml:space="preserve"> zveřejněn na internetových stránkách obce; zákonem vymezené uzavřené veřejnoprávní smlouvy o poskytnutí dotace jsou zveřejňovány na úřední desce Obecního úřadu </w:t>
      </w:r>
      <w:r w:rsidR="00C028B4">
        <w:rPr>
          <w:rFonts w:ascii="Arial" w:hAnsi="Arial" w:cs="Arial"/>
          <w:color w:val="000000"/>
        </w:rPr>
        <w:t>Děpoltovice</w:t>
      </w:r>
      <w:r w:rsidRPr="00E946E0">
        <w:rPr>
          <w:rFonts w:ascii="Arial" w:hAnsi="Arial" w:cs="Arial"/>
          <w:color w:val="000000"/>
        </w:rPr>
        <w:t xml:space="preserve"> v souladu se zákonnými požadavky. </w:t>
      </w:r>
    </w:p>
    <w:p w:rsidR="00E946E0" w:rsidRPr="00E946E0" w:rsidRDefault="00E946E0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46E0" w:rsidRDefault="00E946E0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C028B4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 </w:t>
      </w:r>
      <w:r w:rsidRPr="00E946E0">
        <w:rPr>
          <w:rFonts w:ascii="Arial" w:hAnsi="Arial" w:cs="Arial"/>
          <w:color w:val="000000"/>
        </w:rPr>
        <w:t xml:space="preserve">Příjemce může dotaci vrátit v průběhu kalendářního roku bez udání důvodů. </w:t>
      </w:r>
    </w:p>
    <w:p w:rsidR="00C028B4" w:rsidRPr="00E946E0" w:rsidRDefault="00C028B4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</w:p>
    <w:p w:rsidR="00E946E0" w:rsidRDefault="00E946E0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lastRenderedPageBreak/>
        <w:t>1</w:t>
      </w:r>
      <w:r w:rsidR="00C028B4">
        <w:rPr>
          <w:rFonts w:ascii="Arial" w:hAnsi="Arial" w:cs="Arial"/>
          <w:color w:val="000000"/>
        </w:rPr>
        <w:t>5</w:t>
      </w:r>
      <w:r w:rsidRPr="00E946E0">
        <w:rPr>
          <w:rFonts w:ascii="Arial" w:hAnsi="Arial" w:cs="Arial"/>
          <w:color w:val="000000"/>
        </w:rPr>
        <w:t xml:space="preserve">. Příjemce může písemnou formou požádat o změnu účelu využití dotace, případně o prodloužení termínu čerpání dotace. Toto lze provést až po schválení této žádosti Zastupitelstvem obce </w:t>
      </w:r>
      <w:r w:rsidR="00C028B4">
        <w:rPr>
          <w:rFonts w:ascii="Arial" w:hAnsi="Arial" w:cs="Arial"/>
          <w:color w:val="000000"/>
        </w:rPr>
        <w:t>Děpoltovice</w:t>
      </w:r>
      <w:r w:rsidRPr="00E946E0">
        <w:rPr>
          <w:rFonts w:ascii="Arial" w:hAnsi="Arial" w:cs="Arial"/>
          <w:color w:val="000000"/>
        </w:rPr>
        <w:t xml:space="preserve">. </w:t>
      </w:r>
    </w:p>
    <w:p w:rsidR="00C028B4" w:rsidRPr="00E946E0" w:rsidRDefault="00C028B4" w:rsidP="00E946E0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</w:p>
    <w:p w:rsidR="00E946E0" w:rsidRDefault="00E946E0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>1</w:t>
      </w:r>
      <w:r w:rsidR="00C028B4">
        <w:rPr>
          <w:rFonts w:ascii="Arial" w:hAnsi="Arial" w:cs="Arial"/>
          <w:color w:val="000000"/>
        </w:rPr>
        <w:t>6</w:t>
      </w:r>
      <w:r w:rsidRPr="00E946E0">
        <w:rPr>
          <w:rFonts w:ascii="Arial" w:hAnsi="Arial" w:cs="Arial"/>
          <w:color w:val="000000"/>
        </w:rPr>
        <w:t xml:space="preserve">. Příjemce účtuje poskytnutou dotaci podle platných právních předpisů České republiky. </w:t>
      </w:r>
    </w:p>
    <w:p w:rsidR="00C028B4" w:rsidRDefault="00C028B4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28B4" w:rsidRPr="00E946E0" w:rsidRDefault="00C028B4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56732" w:rsidRDefault="00856732" w:rsidP="00C028B4">
      <w:pPr>
        <w:pStyle w:val="Default"/>
        <w:jc w:val="center"/>
        <w:rPr>
          <w:b/>
          <w:bCs/>
          <w:sz w:val="28"/>
          <w:szCs w:val="28"/>
        </w:rPr>
      </w:pPr>
    </w:p>
    <w:p w:rsidR="00856732" w:rsidRDefault="00856732" w:rsidP="00C028B4">
      <w:pPr>
        <w:pStyle w:val="Default"/>
        <w:jc w:val="center"/>
        <w:rPr>
          <w:b/>
          <w:bCs/>
          <w:sz w:val="28"/>
          <w:szCs w:val="28"/>
        </w:rPr>
      </w:pPr>
    </w:p>
    <w:p w:rsidR="00E946E0" w:rsidRDefault="00E946E0" w:rsidP="00C028B4">
      <w:pPr>
        <w:pStyle w:val="Default"/>
        <w:jc w:val="center"/>
        <w:rPr>
          <w:b/>
          <w:bCs/>
          <w:sz w:val="28"/>
          <w:szCs w:val="28"/>
        </w:rPr>
      </w:pPr>
      <w:r w:rsidRPr="00E946E0">
        <w:rPr>
          <w:b/>
          <w:bCs/>
          <w:sz w:val="28"/>
          <w:szCs w:val="28"/>
        </w:rPr>
        <w:t xml:space="preserve">V. Kontrola použití dotace </w:t>
      </w:r>
    </w:p>
    <w:p w:rsidR="00C028B4" w:rsidRPr="00E946E0" w:rsidRDefault="00C028B4" w:rsidP="00C028B4">
      <w:pPr>
        <w:pStyle w:val="Default"/>
        <w:jc w:val="center"/>
        <w:rPr>
          <w:b/>
          <w:bCs/>
          <w:sz w:val="28"/>
          <w:szCs w:val="28"/>
        </w:rPr>
      </w:pPr>
    </w:p>
    <w:p w:rsidR="00E946E0" w:rsidRDefault="00E946E0" w:rsidP="00C028B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C028B4">
        <w:rPr>
          <w:rFonts w:ascii="Arial" w:hAnsi="Arial" w:cs="Arial"/>
          <w:color w:val="000000"/>
        </w:rPr>
        <w:t xml:space="preserve">Použití dotace poskytnuté obcí </w:t>
      </w:r>
      <w:r w:rsidR="00C028B4">
        <w:rPr>
          <w:rFonts w:ascii="Arial" w:hAnsi="Arial" w:cs="Arial"/>
          <w:color w:val="000000"/>
        </w:rPr>
        <w:t>Děpoltovice</w:t>
      </w:r>
      <w:r w:rsidRPr="00C028B4">
        <w:rPr>
          <w:rFonts w:ascii="Arial" w:hAnsi="Arial" w:cs="Arial"/>
          <w:color w:val="000000"/>
        </w:rPr>
        <w:t xml:space="preserve"> podléhá veřejnoprávní kontrole nakládání s poskytnutou dotací, tj. s veřejnými prostředky. Příjemce bude veřejnoprávní smlouvou zavázán k tomu, že vytvoří poskytovateli podmínky k provedení kontroly, a to jak z hlediska plnění věcné stránky, tak i z hlediska hospodárného a účelového čerpání a použití poskytnuté dotace. </w:t>
      </w:r>
    </w:p>
    <w:p w:rsidR="00856732" w:rsidRPr="00C028B4" w:rsidRDefault="00856732" w:rsidP="00856732">
      <w:pPr>
        <w:pStyle w:val="Odstavecseseznamem"/>
        <w:autoSpaceDE w:val="0"/>
        <w:autoSpaceDN w:val="0"/>
        <w:adjustRightInd w:val="0"/>
        <w:spacing w:after="14" w:line="240" w:lineRule="auto"/>
        <w:ind w:left="360"/>
        <w:rPr>
          <w:rFonts w:ascii="Arial" w:hAnsi="Arial" w:cs="Arial"/>
          <w:color w:val="000000"/>
        </w:rPr>
      </w:pPr>
    </w:p>
    <w:p w:rsidR="00E946E0" w:rsidRDefault="00E946E0" w:rsidP="00275B0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75B0D">
        <w:rPr>
          <w:rFonts w:ascii="Arial" w:hAnsi="Arial" w:cs="Arial"/>
          <w:color w:val="000000"/>
        </w:rPr>
        <w:t xml:space="preserve">Výkon kontroly u příjemců dotace dle zákona o finanční kontrole provádí pověřené osoby poskytovatele. </w:t>
      </w:r>
    </w:p>
    <w:p w:rsidR="00275B0D" w:rsidRPr="00275B0D" w:rsidRDefault="00275B0D" w:rsidP="00275B0D">
      <w:pPr>
        <w:pStyle w:val="Odstavecseseznamem"/>
        <w:autoSpaceDE w:val="0"/>
        <w:autoSpaceDN w:val="0"/>
        <w:adjustRightInd w:val="0"/>
        <w:spacing w:after="14" w:line="240" w:lineRule="auto"/>
        <w:ind w:left="360"/>
        <w:rPr>
          <w:rFonts w:ascii="Arial" w:hAnsi="Arial" w:cs="Arial"/>
          <w:color w:val="000000"/>
        </w:rPr>
      </w:pPr>
    </w:p>
    <w:p w:rsidR="00E946E0" w:rsidRPr="00275B0D" w:rsidRDefault="00E946E0" w:rsidP="00275B0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75B0D">
        <w:rPr>
          <w:rFonts w:ascii="Arial" w:hAnsi="Arial" w:cs="Arial"/>
          <w:color w:val="000000"/>
        </w:rPr>
        <w:t>Příjemce dotace je povinen odevzdat zhodnocení a vyúčtování přijaté dotace na předepsaném formuláři (formulář je k dispozici v elektronické podobě na stránkách obce www.</w:t>
      </w:r>
      <w:r w:rsidR="00275B0D">
        <w:rPr>
          <w:rFonts w:ascii="Arial" w:hAnsi="Arial" w:cs="Arial"/>
          <w:color w:val="000000"/>
        </w:rPr>
        <w:t>obecdepoltovice</w:t>
      </w:r>
      <w:r w:rsidRPr="00275B0D">
        <w:rPr>
          <w:rFonts w:ascii="Arial" w:hAnsi="Arial" w:cs="Arial"/>
          <w:color w:val="000000"/>
        </w:rPr>
        <w:t xml:space="preserve">.cz, případně v tištěné podobě v úředních hodinách v podatelně Obecního úřadu </w:t>
      </w:r>
      <w:r w:rsidR="00275B0D">
        <w:rPr>
          <w:rFonts w:ascii="Arial" w:hAnsi="Arial" w:cs="Arial"/>
          <w:color w:val="000000"/>
        </w:rPr>
        <w:t>Děpoltovice</w:t>
      </w:r>
      <w:r w:rsidRPr="00275B0D">
        <w:rPr>
          <w:rFonts w:ascii="Arial" w:hAnsi="Arial" w:cs="Arial"/>
          <w:color w:val="000000"/>
        </w:rPr>
        <w:t xml:space="preserve">); a to takto: </w:t>
      </w:r>
    </w:p>
    <w:p w:rsidR="00E946E0" w:rsidRPr="00E946E0" w:rsidRDefault="00E946E0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46E0" w:rsidRDefault="00E946E0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b/>
          <w:bCs/>
          <w:color w:val="000000"/>
        </w:rPr>
        <w:t>a)</w:t>
      </w:r>
      <w:r w:rsidRPr="00E946E0">
        <w:rPr>
          <w:rFonts w:ascii="Arial" w:hAnsi="Arial" w:cs="Arial"/>
          <w:color w:val="000000"/>
        </w:rPr>
        <w:t xml:space="preserve"> v případě pořádání jednorázové akce - do 2 měsíců od ukončení této akce</w:t>
      </w:r>
      <w:r w:rsidR="00856732">
        <w:rPr>
          <w:rFonts w:ascii="Arial" w:hAnsi="Arial" w:cs="Arial"/>
          <w:color w:val="000000"/>
        </w:rPr>
        <w:t>,</w:t>
      </w:r>
      <w:r w:rsidRPr="00E946E0">
        <w:rPr>
          <w:rFonts w:ascii="Arial" w:hAnsi="Arial" w:cs="Arial"/>
          <w:color w:val="000000"/>
        </w:rPr>
        <w:t xml:space="preserve"> </w:t>
      </w:r>
    </w:p>
    <w:p w:rsidR="00275B0D" w:rsidRPr="00E946E0" w:rsidRDefault="00275B0D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46E0" w:rsidRDefault="00E946E0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b/>
          <w:bCs/>
          <w:color w:val="000000"/>
        </w:rPr>
        <w:t>b)</w:t>
      </w:r>
      <w:r w:rsidRPr="00E946E0">
        <w:rPr>
          <w:rFonts w:ascii="Arial" w:hAnsi="Arial" w:cs="Arial"/>
          <w:color w:val="000000"/>
        </w:rPr>
        <w:t xml:space="preserve"> v ostatních případech do </w:t>
      </w:r>
      <w:r w:rsidR="002079DF">
        <w:rPr>
          <w:rFonts w:ascii="Arial" w:hAnsi="Arial" w:cs="Arial"/>
          <w:color w:val="000000"/>
        </w:rPr>
        <w:t>15</w:t>
      </w:r>
      <w:r w:rsidRPr="00E946E0">
        <w:rPr>
          <w:rFonts w:ascii="Arial" w:hAnsi="Arial" w:cs="Arial"/>
          <w:color w:val="000000"/>
        </w:rPr>
        <w:t xml:space="preserve">.prosince kalendářního roku, v němž byla dotace poskytnuta. </w:t>
      </w:r>
    </w:p>
    <w:p w:rsidR="00275B0D" w:rsidRPr="00E946E0" w:rsidRDefault="00275B0D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46E0" w:rsidRDefault="00E946E0" w:rsidP="00E946E0">
      <w:pPr>
        <w:pStyle w:val="Default"/>
        <w:numPr>
          <w:ilvl w:val="0"/>
          <w:numId w:val="5"/>
        </w:numPr>
        <w:spacing w:after="14"/>
        <w:rPr>
          <w:sz w:val="22"/>
          <w:szCs w:val="22"/>
        </w:rPr>
      </w:pPr>
      <w:r w:rsidRPr="00E946E0">
        <w:rPr>
          <w:sz w:val="22"/>
          <w:szCs w:val="22"/>
        </w:rPr>
        <w:t xml:space="preserve">Nevyčerpanou část dotace je příjemce povinen vrátit poskytovateli nejpozději do 15. </w:t>
      </w:r>
      <w:r w:rsidR="00275B0D" w:rsidRPr="00275B0D">
        <w:rPr>
          <w:sz w:val="22"/>
          <w:szCs w:val="22"/>
        </w:rPr>
        <w:t>ledna</w:t>
      </w:r>
      <w:r w:rsidRPr="00E946E0">
        <w:rPr>
          <w:sz w:val="22"/>
          <w:szCs w:val="22"/>
        </w:rPr>
        <w:t xml:space="preserve"> </w:t>
      </w:r>
      <w:r w:rsidR="00275B0D" w:rsidRPr="00275B0D">
        <w:rPr>
          <w:sz w:val="22"/>
          <w:szCs w:val="22"/>
        </w:rPr>
        <w:t xml:space="preserve">následujícího </w:t>
      </w:r>
      <w:r w:rsidRPr="00E946E0">
        <w:rPr>
          <w:sz w:val="22"/>
          <w:szCs w:val="22"/>
        </w:rPr>
        <w:t>roku</w:t>
      </w:r>
      <w:r w:rsidR="00275B0D">
        <w:rPr>
          <w:sz w:val="22"/>
          <w:szCs w:val="22"/>
        </w:rPr>
        <w:t>.</w:t>
      </w:r>
    </w:p>
    <w:p w:rsidR="00275B0D" w:rsidRPr="00E946E0" w:rsidRDefault="00275B0D" w:rsidP="00275B0D">
      <w:pPr>
        <w:pStyle w:val="Default"/>
        <w:spacing w:after="14"/>
        <w:ind w:left="360"/>
        <w:rPr>
          <w:sz w:val="22"/>
          <w:szCs w:val="22"/>
        </w:rPr>
      </w:pPr>
    </w:p>
    <w:p w:rsidR="00E946E0" w:rsidRDefault="00E946E0" w:rsidP="00275B0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75B0D">
        <w:rPr>
          <w:rFonts w:ascii="Arial" w:hAnsi="Arial" w:cs="Arial"/>
          <w:color w:val="000000"/>
        </w:rPr>
        <w:t xml:space="preserve">Za splnění účelu čerpané dotace a za pravdivost a správnost závěrečného vyúčtování odpovídá statutární zástupce žadatele, v případě fyzické osoby žadatele žadatel sám. </w:t>
      </w:r>
    </w:p>
    <w:p w:rsidR="00275B0D" w:rsidRPr="00275B0D" w:rsidRDefault="00275B0D" w:rsidP="00275B0D">
      <w:pPr>
        <w:pStyle w:val="Odstavecseseznamem"/>
        <w:rPr>
          <w:rFonts w:ascii="Arial" w:hAnsi="Arial" w:cs="Arial"/>
          <w:color w:val="000000"/>
        </w:rPr>
      </w:pPr>
    </w:p>
    <w:p w:rsidR="00E946E0" w:rsidRDefault="00E946E0" w:rsidP="00275B0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75B0D">
        <w:rPr>
          <w:rFonts w:ascii="Arial" w:hAnsi="Arial" w:cs="Arial"/>
          <w:color w:val="000000"/>
        </w:rPr>
        <w:t xml:space="preserve">Příjemce dotace, který nedoloží ve stanoveném termínu vyúčtování dotace nebo dotaci použije v rozporu s podmínkami veřejnoprávní smlouvy, bude vyzván k nápravě, případně k vrácení dotace či její části. K vrácení dotace je také povinen ten příjemce dotace, kterému bylo kontrolou prokázáno uvedení nepravdivých informací. </w:t>
      </w:r>
    </w:p>
    <w:p w:rsidR="00275B0D" w:rsidRPr="00275B0D" w:rsidRDefault="00275B0D" w:rsidP="00275B0D">
      <w:pPr>
        <w:pStyle w:val="Odstavecseseznamem"/>
        <w:rPr>
          <w:rFonts w:ascii="Arial" w:hAnsi="Arial" w:cs="Arial"/>
          <w:color w:val="000000"/>
        </w:rPr>
      </w:pPr>
    </w:p>
    <w:p w:rsidR="00275B0D" w:rsidRPr="00275B0D" w:rsidRDefault="00275B0D" w:rsidP="00275B0D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E946E0" w:rsidRDefault="00E946E0" w:rsidP="00C028B4">
      <w:pPr>
        <w:pStyle w:val="Default"/>
        <w:jc w:val="center"/>
        <w:rPr>
          <w:b/>
          <w:bCs/>
          <w:sz w:val="28"/>
          <w:szCs w:val="28"/>
        </w:rPr>
      </w:pPr>
      <w:r w:rsidRPr="00E946E0">
        <w:rPr>
          <w:b/>
          <w:bCs/>
          <w:sz w:val="28"/>
          <w:szCs w:val="28"/>
        </w:rPr>
        <w:t xml:space="preserve">VI. Závěrečná ustanovení </w:t>
      </w:r>
    </w:p>
    <w:p w:rsidR="00275B0D" w:rsidRPr="00E946E0" w:rsidRDefault="00275B0D" w:rsidP="00C028B4">
      <w:pPr>
        <w:pStyle w:val="Default"/>
        <w:jc w:val="center"/>
        <w:rPr>
          <w:b/>
          <w:bCs/>
          <w:sz w:val="28"/>
          <w:szCs w:val="28"/>
        </w:rPr>
      </w:pPr>
    </w:p>
    <w:p w:rsidR="00E946E0" w:rsidRDefault="00275B0D" w:rsidP="00E946E0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946E0" w:rsidRPr="00E946E0">
        <w:rPr>
          <w:rFonts w:ascii="Arial" w:hAnsi="Arial" w:cs="Arial"/>
          <w:color w:val="000000"/>
        </w:rPr>
        <w:t xml:space="preserve">Veškeré informace o dotačním řízení jsou k dispozici na webových stránkách obce </w:t>
      </w:r>
      <w:r>
        <w:rPr>
          <w:rFonts w:ascii="Arial" w:hAnsi="Arial" w:cs="Arial"/>
          <w:color w:val="000000"/>
        </w:rPr>
        <w:t>Děpoltovice</w:t>
      </w:r>
      <w:r w:rsidR="00E946E0" w:rsidRPr="00E946E0">
        <w:rPr>
          <w:rFonts w:ascii="Arial" w:hAnsi="Arial" w:cs="Arial"/>
          <w:color w:val="000000"/>
        </w:rPr>
        <w:t xml:space="preserve">: </w:t>
      </w:r>
      <w:hyperlink r:id="rId7" w:history="1">
        <w:r w:rsidRPr="00E946E0">
          <w:rPr>
            <w:rStyle w:val="Hypertextovodkaz"/>
            <w:rFonts w:ascii="Arial" w:hAnsi="Arial" w:cs="Arial"/>
          </w:rPr>
          <w:t>www.</w:t>
        </w:r>
        <w:r w:rsidRPr="00E4194C">
          <w:rPr>
            <w:rStyle w:val="Hypertextovodkaz"/>
            <w:rFonts w:ascii="Arial" w:hAnsi="Arial" w:cs="Arial"/>
          </w:rPr>
          <w:t>obecdepoltovice</w:t>
        </w:r>
        <w:r w:rsidRPr="00E946E0">
          <w:rPr>
            <w:rStyle w:val="Hypertextovodkaz"/>
            <w:rFonts w:ascii="Arial" w:hAnsi="Arial" w:cs="Arial"/>
          </w:rPr>
          <w:t>.cz</w:t>
        </w:r>
      </w:hyperlink>
      <w:r w:rsidR="00E946E0" w:rsidRPr="00E946E0">
        <w:rPr>
          <w:rFonts w:ascii="Arial" w:hAnsi="Arial" w:cs="Arial"/>
          <w:color w:val="000000"/>
        </w:rPr>
        <w:t xml:space="preserve">. </w:t>
      </w:r>
    </w:p>
    <w:p w:rsidR="00275B0D" w:rsidRPr="00E946E0" w:rsidRDefault="00275B0D" w:rsidP="00E946E0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</w:p>
    <w:p w:rsidR="00E946E0" w:rsidRDefault="00275B0D" w:rsidP="00E946E0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946E0" w:rsidRPr="00E946E0">
        <w:rPr>
          <w:rFonts w:ascii="Arial" w:hAnsi="Arial" w:cs="Arial"/>
          <w:color w:val="000000"/>
        </w:rPr>
        <w:t xml:space="preserve">Propagační materiály související s předmětem poskytnutí dotace je příjemce dotace povinen označit znakem obce </w:t>
      </w:r>
      <w:r>
        <w:rPr>
          <w:rFonts w:ascii="Arial" w:hAnsi="Arial" w:cs="Arial"/>
          <w:color w:val="000000"/>
        </w:rPr>
        <w:t>Děpoltovice</w:t>
      </w:r>
      <w:r w:rsidR="00E946E0" w:rsidRPr="00E946E0">
        <w:rPr>
          <w:rFonts w:ascii="Arial" w:hAnsi="Arial" w:cs="Arial"/>
          <w:color w:val="000000"/>
        </w:rPr>
        <w:t xml:space="preserve">. Současně je příjemce dotace povinen na všech propagačních materiálech uvést, že poskytovatel finančně přispívá na činnost příjemce. Totéž je příjemce dotace povinen uvádět po dobu poskytování dotace při kontaktu s médii, na svých případných webových stránkách a při propagaci svých aktivit. </w:t>
      </w:r>
    </w:p>
    <w:p w:rsidR="00275B0D" w:rsidRPr="00E946E0" w:rsidRDefault="00275B0D" w:rsidP="00E946E0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</w:p>
    <w:p w:rsidR="00E946E0" w:rsidRDefault="00E946E0" w:rsidP="00856732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Na poskytnutí dotace z rozpočtu obce </w:t>
      </w:r>
      <w:r w:rsidR="00275B0D">
        <w:rPr>
          <w:rFonts w:ascii="Arial" w:hAnsi="Arial" w:cs="Arial"/>
          <w:color w:val="000000"/>
        </w:rPr>
        <w:t>Děpoltovice</w:t>
      </w:r>
      <w:r w:rsidRPr="00E946E0">
        <w:rPr>
          <w:rFonts w:ascii="Arial" w:hAnsi="Arial" w:cs="Arial"/>
          <w:color w:val="000000"/>
        </w:rPr>
        <w:t xml:space="preserve"> není právní nárok. </w:t>
      </w:r>
    </w:p>
    <w:p w:rsidR="00275B0D" w:rsidRPr="00E946E0" w:rsidRDefault="00275B0D" w:rsidP="00E946E0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</w:p>
    <w:p w:rsidR="00E946E0" w:rsidRDefault="00E946E0" w:rsidP="00E946E0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lastRenderedPageBreak/>
        <w:t xml:space="preserve">V odůvodněných případech si obec </w:t>
      </w:r>
      <w:r w:rsidR="00275B0D">
        <w:rPr>
          <w:rFonts w:ascii="Arial" w:hAnsi="Arial" w:cs="Arial"/>
          <w:color w:val="000000"/>
        </w:rPr>
        <w:t>Děpoltovice</w:t>
      </w:r>
      <w:r w:rsidRPr="00E946E0">
        <w:rPr>
          <w:rFonts w:ascii="Arial" w:hAnsi="Arial" w:cs="Arial"/>
          <w:color w:val="000000"/>
        </w:rPr>
        <w:t xml:space="preserve"> vyhrazuje možnost postupovat odlišně od těchto Pravidel. </w:t>
      </w:r>
    </w:p>
    <w:p w:rsidR="00275B0D" w:rsidRPr="00E946E0" w:rsidRDefault="00275B0D" w:rsidP="00E946E0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</w:p>
    <w:p w:rsidR="00E946E0" w:rsidRPr="00E946E0" w:rsidRDefault="00E946E0" w:rsidP="00E946E0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Tato Pravidla schválilo Zastupitelstvo obce </w:t>
      </w:r>
      <w:r w:rsidR="00275B0D">
        <w:rPr>
          <w:rFonts w:ascii="Arial" w:hAnsi="Arial" w:cs="Arial"/>
          <w:color w:val="000000"/>
        </w:rPr>
        <w:t>Děpoltovice</w:t>
      </w:r>
      <w:r w:rsidR="00A1451F">
        <w:rPr>
          <w:rFonts w:ascii="Arial" w:hAnsi="Arial" w:cs="Arial"/>
          <w:color w:val="000000"/>
        </w:rPr>
        <w:t xml:space="preserve"> usnesením č. 6/17 </w:t>
      </w:r>
      <w:r w:rsidRPr="00E946E0">
        <w:rPr>
          <w:rFonts w:ascii="Arial" w:hAnsi="Arial" w:cs="Arial"/>
          <w:color w:val="000000"/>
        </w:rPr>
        <w:t xml:space="preserve">dne </w:t>
      </w:r>
      <w:r w:rsidR="00275B0D">
        <w:rPr>
          <w:rFonts w:ascii="Arial" w:hAnsi="Arial" w:cs="Arial"/>
          <w:color w:val="000000"/>
        </w:rPr>
        <w:t>14</w:t>
      </w:r>
      <w:r w:rsidRPr="00E946E0">
        <w:rPr>
          <w:rFonts w:ascii="Arial" w:hAnsi="Arial" w:cs="Arial"/>
          <w:color w:val="000000"/>
        </w:rPr>
        <w:t>.</w:t>
      </w:r>
      <w:r w:rsidR="00275B0D">
        <w:rPr>
          <w:rFonts w:ascii="Arial" w:hAnsi="Arial" w:cs="Arial"/>
          <w:color w:val="000000"/>
        </w:rPr>
        <w:t>12.</w:t>
      </w:r>
      <w:r w:rsidRPr="00E946E0">
        <w:rPr>
          <w:rFonts w:ascii="Arial" w:hAnsi="Arial" w:cs="Arial"/>
          <w:color w:val="000000"/>
        </w:rPr>
        <w:t xml:space="preserve"> </w:t>
      </w:r>
      <w:proofErr w:type="gramStart"/>
      <w:r w:rsidRPr="00E946E0">
        <w:rPr>
          <w:rFonts w:ascii="Arial" w:hAnsi="Arial" w:cs="Arial"/>
          <w:color w:val="000000"/>
        </w:rPr>
        <w:t>2020</w:t>
      </w:r>
      <w:proofErr w:type="gramEnd"/>
      <w:r w:rsidRPr="00E946E0">
        <w:rPr>
          <w:rFonts w:ascii="Arial" w:hAnsi="Arial" w:cs="Arial"/>
          <w:color w:val="000000"/>
        </w:rPr>
        <w:t xml:space="preserve">. </w:t>
      </w:r>
    </w:p>
    <w:p w:rsidR="00275B0D" w:rsidRDefault="00275B0D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E946E0" w:rsidRPr="00E946E0" w:rsidRDefault="00E946E0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Tato Pravidla nabývají platnosti a účinnosti dnem schválení. </w:t>
      </w:r>
    </w:p>
    <w:p w:rsidR="00275B0D" w:rsidRDefault="00275B0D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75B0D" w:rsidRDefault="00275B0D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46E0" w:rsidRPr="00E946E0" w:rsidRDefault="00E946E0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b/>
          <w:bCs/>
          <w:color w:val="000000"/>
        </w:rPr>
        <w:t xml:space="preserve">Přílohy: </w:t>
      </w:r>
    </w:p>
    <w:p w:rsidR="00E946E0" w:rsidRPr="00E946E0" w:rsidRDefault="00E946E0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Příloha č. 1 – Formulář žádosti o poskytnutí dotace z rozpočtu obce </w:t>
      </w:r>
    </w:p>
    <w:p w:rsidR="00E946E0" w:rsidRPr="00E946E0" w:rsidRDefault="00E946E0" w:rsidP="00E94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 xml:space="preserve">Příloha č. 2 – Formulář vyúčtování dotace (seznam účetních dokladů) </w:t>
      </w:r>
    </w:p>
    <w:p w:rsidR="00D86BB5" w:rsidRPr="009D2929" w:rsidRDefault="00E946E0" w:rsidP="009D2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46E0">
        <w:rPr>
          <w:rFonts w:ascii="Arial" w:hAnsi="Arial" w:cs="Arial"/>
          <w:color w:val="000000"/>
        </w:rPr>
        <w:t>Příloha č. 3 – Vzor veřejnoprávní smlouvy</w:t>
      </w:r>
    </w:p>
    <w:sectPr w:rsidR="00D86BB5" w:rsidRPr="009D2929" w:rsidSect="00971DE1">
      <w:headerReference w:type="default" r:id="rId8"/>
      <w:pgSz w:w="11906" w:h="16838" w:code="9"/>
      <w:pgMar w:top="1633" w:right="884" w:bottom="843" w:left="1183" w:header="567" w:footer="22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657" w:rsidRDefault="00E25657" w:rsidP="00E946E0">
      <w:pPr>
        <w:spacing w:after="0" w:line="240" w:lineRule="auto"/>
      </w:pPr>
      <w:r>
        <w:separator/>
      </w:r>
    </w:p>
  </w:endnote>
  <w:endnote w:type="continuationSeparator" w:id="0">
    <w:p w:rsidR="00E25657" w:rsidRDefault="00E25657" w:rsidP="00E9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657" w:rsidRDefault="00E25657" w:rsidP="00E946E0">
      <w:pPr>
        <w:spacing w:after="0" w:line="240" w:lineRule="auto"/>
      </w:pPr>
      <w:r>
        <w:separator/>
      </w:r>
    </w:p>
  </w:footnote>
  <w:footnote w:type="continuationSeparator" w:id="0">
    <w:p w:rsidR="00E25657" w:rsidRDefault="00E25657" w:rsidP="00E9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E0" w:rsidRDefault="00E946E0">
    <w:pPr>
      <w:pStyle w:val="Zhlav"/>
    </w:pPr>
    <w:r w:rsidRPr="00B32511">
      <w:rPr>
        <w:rFonts w:ascii="Times New Roman" w:hAnsi="Times New Roman" w:cs="Times New Roman"/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2769870</wp:posOffset>
          </wp:positionH>
          <wp:positionV relativeFrom="paragraph">
            <wp:posOffset>-87630</wp:posOffset>
          </wp:positionV>
          <wp:extent cx="533400" cy="600075"/>
          <wp:effectExtent l="0" t="0" r="0" b="9525"/>
          <wp:wrapTight wrapText="bothSides">
            <wp:wrapPolygon edited="0">
              <wp:start x="0" y="0"/>
              <wp:lineTo x="0" y="21257"/>
              <wp:lineTo x="20829" y="21257"/>
              <wp:lineTo x="20829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544B64"/>
    <w:multiLevelType w:val="hybridMultilevel"/>
    <w:tmpl w:val="E05674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B3E5C9"/>
    <w:multiLevelType w:val="hybridMultilevel"/>
    <w:tmpl w:val="E01271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40895AE"/>
    <w:multiLevelType w:val="hybridMultilevel"/>
    <w:tmpl w:val="0C07D7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5BE056C"/>
    <w:multiLevelType w:val="hybridMultilevel"/>
    <w:tmpl w:val="4BDA74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336693"/>
    <w:multiLevelType w:val="hybridMultilevel"/>
    <w:tmpl w:val="C3AE93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6E0"/>
    <w:rsid w:val="002079DF"/>
    <w:rsid w:val="00246413"/>
    <w:rsid w:val="00275B0D"/>
    <w:rsid w:val="00856732"/>
    <w:rsid w:val="00971DE1"/>
    <w:rsid w:val="009D2929"/>
    <w:rsid w:val="00A1451F"/>
    <w:rsid w:val="00A150CC"/>
    <w:rsid w:val="00C028B4"/>
    <w:rsid w:val="00D86BB5"/>
    <w:rsid w:val="00E25657"/>
    <w:rsid w:val="00E9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0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4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9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6E0"/>
  </w:style>
  <w:style w:type="paragraph" w:styleId="Zpat">
    <w:name w:val="footer"/>
    <w:basedOn w:val="Normln"/>
    <w:link w:val="ZpatChar"/>
    <w:uiPriority w:val="99"/>
    <w:unhideWhenUsed/>
    <w:rsid w:val="00E9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6E0"/>
  </w:style>
  <w:style w:type="paragraph" w:styleId="Odstavecseseznamem">
    <w:name w:val="List Paragraph"/>
    <w:basedOn w:val="Normln"/>
    <w:uiPriority w:val="34"/>
    <w:qFormat/>
    <w:rsid w:val="00E946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5B0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75B0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depolt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1493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guregova</cp:lastModifiedBy>
  <cp:revision>6</cp:revision>
  <cp:lastPrinted>2020-12-08T10:29:00Z</cp:lastPrinted>
  <dcterms:created xsi:type="dcterms:W3CDTF">2020-11-25T08:03:00Z</dcterms:created>
  <dcterms:modified xsi:type="dcterms:W3CDTF">2022-06-03T07:29:00Z</dcterms:modified>
</cp:coreProperties>
</file>