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475E" w14:textId="77777777" w:rsidR="000002A5" w:rsidRDefault="000002A5" w:rsidP="000002A5">
      <w:pPr>
        <w:pStyle w:val="Default"/>
      </w:pPr>
    </w:p>
    <w:p w14:paraId="1F46A03E" w14:textId="071CBD04" w:rsidR="000002A5" w:rsidRPr="000002A5" w:rsidRDefault="000002A5" w:rsidP="000002A5">
      <w:pPr>
        <w:pStyle w:val="Default"/>
        <w:jc w:val="center"/>
        <w:rPr>
          <w:sz w:val="28"/>
          <w:szCs w:val="28"/>
        </w:rPr>
      </w:pPr>
      <w:r w:rsidRPr="000002A5">
        <w:rPr>
          <w:b/>
          <w:bCs/>
          <w:sz w:val="28"/>
          <w:szCs w:val="28"/>
        </w:rPr>
        <w:t>Veřejnoprávní smlouva</w:t>
      </w:r>
    </w:p>
    <w:p w14:paraId="737E1BC0" w14:textId="73923DA2" w:rsidR="000002A5" w:rsidRPr="000002A5" w:rsidRDefault="000002A5" w:rsidP="000002A5">
      <w:pPr>
        <w:pStyle w:val="Default"/>
        <w:jc w:val="center"/>
        <w:rPr>
          <w:b/>
          <w:bCs/>
          <w:sz w:val="28"/>
          <w:szCs w:val="28"/>
        </w:rPr>
      </w:pPr>
      <w:r w:rsidRPr="000002A5">
        <w:rPr>
          <w:b/>
          <w:bCs/>
          <w:sz w:val="28"/>
          <w:szCs w:val="28"/>
        </w:rPr>
        <w:t xml:space="preserve">o poskytnutí účelové investiční / neinvestiční dotace z rozpočtu obce </w:t>
      </w:r>
      <w:r>
        <w:rPr>
          <w:b/>
          <w:bCs/>
          <w:sz w:val="28"/>
          <w:szCs w:val="28"/>
        </w:rPr>
        <w:t>Děpoltovice</w:t>
      </w:r>
    </w:p>
    <w:p w14:paraId="3282905B" w14:textId="55E8AFAD" w:rsidR="000002A5" w:rsidRDefault="000002A5" w:rsidP="000002A5">
      <w:pPr>
        <w:pStyle w:val="Default"/>
        <w:rPr>
          <w:b/>
          <w:bCs/>
          <w:sz w:val="23"/>
          <w:szCs w:val="23"/>
        </w:rPr>
      </w:pPr>
    </w:p>
    <w:p w14:paraId="5AA857AA" w14:textId="77777777" w:rsidR="000002A5" w:rsidRDefault="000002A5" w:rsidP="000002A5">
      <w:pPr>
        <w:pStyle w:val="Default"/>
        <w:rPr>
          <w:sz w:val="23"/>
          <w:szCs w:val="23"/>
        </w:rPr>
      </w:pPr>
    </w:p>
    <w:p w14:paraId="47FB7B8D" w14:textId="1054C79D" w:rsidR="000002A5" w:rsidRDefault="000002A5" w:rsidP="000002A5">
      <w:pPr>
        <w:pStyle w:val="Default"/>
        <w:rPr>
          <w:sz w:val="22"/>
          <w:szCs w:val="22"/>
        </w:rPr>
      </w:pPr>
      <w:r>
        <w:rPr>
          <w:b/>
          <w:bCs/>
          <w:sz w:val="22"/>
          <w:szCs w:val="22"/>
        </w:rPr>
        <w:t xml:space="preserve">Obec Děpoltovice </w:t>
      </w:r>
    </w:p>
    <w:p w14:paraId="15BFB228" w14:textId="77777777" w:rsidR="000002A5" w:rsidRPr="000002A5" w:rsidRDefault="000002A5" w:rsidP="000002A5">
      <w:pPr>
        <w:pStyle w:val="Default"/>
        <w:rPr>
          <w:sz w:val="22"/>
          <w:szCs w:val="22"/>
        </w:rPr>
      </w:pPr>
      <w:r w:rsidRPr="000002A5">
        <w:rPr>
          <w:sz w:val="22"/>
          <w:szCs w:val="22"/>
        </w:rPr>
        <w:t xml:space="preserve">se sídlem Obecního úřadu </w:t>
      </w:r>
    </w:p>
    <w:p w14:paraId="76226B84" w14:textId="541F166F" w:rsidR="000002A5" w:rsidRPr="000002A5" w:rsidRDefault="000002A5" w:rsidP="000002A5">
      <w:pPr>
        <w:pStyle w:val="Default"/>
        <w:rPr>
          <w:sz w:val="22"/>
          <w:szCs w:val="22"/>
        </w:rPr>
      </w:pPr>
      <w:r w:rsidRPr="000002A5">
        <w:rPr>
          <w:sz w:val="22"/>
          <w:szCs w:val="22"/>
        </w:rPr>
        <w:t xml:space="preserve">Děpoltovice 44, 362 25 Nová Role </w:t>
      </w:r>
    </w:p>
    <w:p w14:paraId="21838FA1" w14:textId="7477FB53" w:rsidR="000002A5" w:rsidRPr="000002A5" w:rsidRDefault="000002A5" w:rsidP="000002A5">
      <w:pPr>
        <w:pStyle w:val="Default"/>
        <w:rPr>
          <w:sz w:val="22"/>
          <w:szCs w:val="22"/>
        </w:rPr>
      </w:pPr>
      <w:r w:rsidRPr="000002A5">
        <w:rPr>
          <w:sz w:val="22"/>
          <w:szCs w:val="22"/>
        </w:rPr>
        <w:t>IČO: 00573221</w:t>
      </w:r>
    </w:p>
    <w:p w14:paraId="4F29E3E3" w14:textId="2C99C97B" w:rsidR="000002A5" w:rsidRPr="000002A5" w:rsidRDefault="000002A5" w:rsidP="000002A5">
      <w:pPr>
        <w:pStyle w:val="Default"/>
        <w:rPr>
          <w:sz w:val="22"/>
          <w:szCs w:val="22"/>
        </w:rPr>
      </w:pPr>
      <w:r w:rsidRPr="000002A5">
        <w:rPr>
          <w:sz w:val="22"/>
          <w:szCs w:val="22"/>
        </w:rPr>
        <w:t>bankovní spojení: Komerční banka, a.s., č. účtu 16228341/0100</w:t>
      </w:r>
    </w:p>
    <w:p w14:paraId="1518517C" w14:textId="77777777" w:rsidR="000002A5" w:rsidRPr="000002A5" w:rsidRDefault="000002A5" w:rsidP="000002A5">
      <w:pPr>
        <w:pStyle w:val="Default"/>
        <w:rPr>
          <w:sz w:val="22"/>
          <w:szCs w:val="22"/>
        </w:rPr>
      </w:pPr>
      <w:r w:rsidRPr="000002A5">
        <w:rPr>
          <w:sz w:val="22"/>
          <w:szCs w:val="22"/>
        </w:rPr>
        <w:t>zastoupená</w:t>
      </w:r>
      <w:proofErr w:type="gramStart"/>
      <w:r w:rsidRPr="000002A5">
        <w:rPr>
          <w:sz w:val="22"/>
          <w:szCs w:val="22"/>
        </w:rPr>
        <w:t>: ,</w:t>
      </w:r>
      <w:proofErr w:type="gramEnd"/>
      <w:r w:rsidRPr="000002A5">
        <w:rPr>
          <w:sz w:val="22"/>
          <w:szCs w:val="22"/>
        </w:rPr>
        <w:t xml:space="preserve"> starostou obce </w:t>
      </w:r>
    </w:p>
    <w:p w14:paraId="60FAC99A" w14:textId="22D33BD7" w:rsidR="000002A5" w:rsidRPr="000002A5" w:rsidRDefault="000002A5" w:rsidP="000002A5">
      <w:pPr>
        <w:pStyle w:val="Default"/>
        <w:rPr>
          <w:sz w:val="22"/>
          <w:szCs w:val="22"/>
        </w:rPr>
      </w:pPr>
      <w:r w:rsidRPr="000002A5">
        <w:rPr>
          <w:sz w:val="22"/>
          <w:szCs w:val="22"/>
        </w:rPr>
        <w:t xml:space="preserve">(dále jen „poskytovatel“) </w:t>
      </w:r>
    </w:p>
    <w:p w14:paraId="1CAB7DE0" w14:textId="77777777" w:rsidR="000002A5" w:rsidRDefault="000002A5" w:rsidP="000002A5">
      <w:pPr>
        <w:pStyle w:val="Default"/>
        <w:rPr>
          <w:sz w:val="20"/>
          <w:szCs w:val="20"/>
        </w:rPr>
      </w:pPr>
    </w:p>
    <w:p w14:paraId="101504B2" w14:textId="7A08BAE3" w:rsidR="000002A5" w:rsidRDefault="000002A5" w:rsidP="000002A5">
      <w:pPr>
        <w:pStyle w:val="Default"/>
        <w:rPr>
          <w:sz w:val="20"/>
          <w:szCs w:val="20"/>
        </w:rPr>
      </w:pPr>
      <w:r>
        <w:rPr>
          <w:sz w:val="20"/>
          <w:szCs w:val="20"/>
        </w:rPr>
        <w:t xml:space="preserve">a </w:t>
      </w:r>
    </w:p>
    <w:p w14:paraId="3BF67F5D" w14:textId="77777777" w:rsidR="000002A5" w:rsidRDefault="000002A5" w:rsidP="000002A5">
      <w:pPr>
        <w:pStyle w:val="Default"/>
        <w:rPr>
          <w:sz w:val="20"/>
          <w:szCs w:val="20"/>
        </w:rPr>
      </w:pPr>
    </w:p>
    <w:p w14:paraId="1161DBC9" w14:textId="77777777" w:rsidR="000002A5" w:rsidRDefault="000002A5" w:rsidP="000002A5">
      <w:pPr>
        <w:pStyle w:val="Default"/>
        <w:rPr>
          <w:sz w:val="22"/>
          <w:szCs w:val="22"/>
        </w:rPr>
      </w:pPr>
      <w:r>
        <w:rPr>
          <w:b/>
          <w:bCs/>
          <w:sz w:val="22"/>
          <w:szCs w:val="22"/>
        </w:rPr>
        <w:t xml:space="preserve">Příjemce </w:t>
      </w:r>
    </w:p>
    <w:p w14:paraId="72396D8E" w14:textId="77777777" w:rsidR="000002A5" w:rsidRPr="000002A5" w:rsidRDefault="000002A5" w:rsidP="000002A5">
      <w:pPr>
        <w:pStyle w:val="Default"/>
        <w:rPr>
          <w:sz w:val="22"/>
          <w:szCs w:val="22"/>
        </w:rPr>
      </w:pPr>
      <w:r w:rsidRPr="000002A5">
        <w:rPr>
          <w:sz w:val="22"/>
          <w:szCs w:val="22"/>
        </w:rPr>
        <w:t xml:space="preserve">se sídlem </w:t>
      </w:r>
    </w:p>
    <w:p w14:paraId="202CE1FD" w14:textId="77777777" w:rsidR="000002A5" w:rsidRPr="000002A5" w:rsidRDefault="000002A5" w:rsidP="000002A5">
      <w:pPr>
        <w:pStyle w:val="Default"/>
        <w:rPr>
          <w:sz w:val="22"/>
          <w:szCs w:val="22"/>
        </w:rPr>
      </w:pPr>
      <w:r w:rsidRPr="000002A5">
        <w:rPr>
          <w:sz w:val="22"/>
          <w:szCs w:val="22"/>
        </w:rPr>
        <w:t xml:space="preserve">IČO: </w:t>
      </w:r>
    </w:p>
    <w:p w14:paraId="74E6750F" w14:textId="77777777" w:rsidR="000002A5" w:rsidRPr="000002A5" w:rsidRDefault="000002A5" w:rsidP="000002A5">
      <w:pPr>
        <w:pStyle w:val="Default"/>
        <w:rPr>
          <w:sz w:val="22"/>
          <w:szCs w:val="22"/>
        </w:rPr>
      </w:pPr>
      <w:r w:rsidRPr="000002A5">
        <w:rPr>
          <w:sz w:val="22"/>
          <w:szCs w:val="22"/>
        </w:rPr>
        <w:t xml:space="preserve">bankovní spojení: č. účtu </w:t>
      </w:r>
    </w:p>
    <w:p w14:paraId="4825AB99" w14:textId="77777777" w:rsidR="000002A5" w:rsidRPr="000002A5" w:rsidRDefault="000002A5" w:rsidP="000002A5">
      <w:pPr>
        <w:pStyle w:val="Default"/>
        <w:rPr>
          <w:sz w:val="22"/>
          <w:szCs w:val="22"/>
        </w:rPr>
      </w:pPr>
      <w:r w:rsidRPr="000002A5">
        <w:rPr>
          <w:sz w:val="22"/>
          <w:szCs w:val="22"/>
        </w:rPr>
        <w:t xml:space="preserve">zastoupený: </w:t>
      </w:r>
    </w:p>
    <w:p w14:paraId="6834DCD4" w14:textId="36E0DB8A" w:rsidR="000002A5" w:rsidRPr="000002A5" w:rsidRDefault="000002A5" w:rsidP="000002A5">
      <w:pPr>
        <w:pStyle w:val="Default"/>
        <w:rPr>
          <w:sz w:val="22"/>
          <w:szCs w:val="22"/>
        </w:rPr>
      </w:pPr>
      <w:r w:rsidRPr="000002A5">
        <w:rPr>
          <w:sz w:val="22"/>
          <w:szCs w:val="22"/>
        </w:rPr>
        <w:t xml:space="preserve">(dále jen „příjemce“) </w:t>
      </w:r>
    </w:p>
    <w:p w14:paraId="6B52FBEC" w14:textId="77777777" w:rsidR="000002A5" w:rsidRPr="000002A5" w:rsidRDefault="000002A5" w:rsidP="000002A5">
      <w:pPr>
        <w:pStyle w:val="Default"/>
        <w:rPr>
          <w:sz w:val="22"/>
          <w:szCs w:val="22"/>
        </w:rPr>
      </w:pPr>
    </w:p>
    <w:p w14:paraId="40B77424" w14:textId="77777777" w:rsidR="000002A5" w:rsidRPr="000002A5" w:rsidRDefault="000002A5" w:rsidP="000002A5">
      <w:pPr>
        <w:pStyle w:val="Default"/>
        <w:rPr>
          <w:sz w:val="22"/>
          <w:szCs w:val="22"/>
        </w:rPr>
      </w:pPr>
    </w:p>
    <w:p w14:paraId="2DEA111B" w14:textId="0144EE45" w:rsidR="000002A5" w:rsidRPr="000002A5" w:rsidRDefault="000002A5" w:rsidP="000002A5">
      <w:pPr>
        <w:rPr>
          <w:sz w:val="20"/>
          <w:szCs w:val="20"/>
        </w:rPr>
      </w:pPr>
      <w:r w:rsidRPr="000002A5">
        <w:rPr>
          <w:rFonts w:ascii="Arial" w:hAnsi="Arial" w:cs="Arial"/>
          <w:color w:val="000000"/>
        </w:rPr>
        <w:t xml:space="preserve">uzavírají níže uvedeného dne, měsíce a roku podle § 159 násl. zákona č. 500/2004 Sb., správní řád, ve znění pozdějších předpisů, podle zákona č. 128/2000 Sb., o obcích (obecní zřízení), ve znění pozdějších předpisů a zákona č. 250/2000 Sb., o rozpočtových pravidlech územních rozpočtů, ve znění pozdějších předpisů, tuto </w:t>
      </w:r>
      <w:r w:rsidRPr="000002A5">
        <w:rPr>
          <w:rFonts w:ascii="Arial" w:hAnsi="Arial" w:cs="Arial"/>
          <w:b/>
          <w:bCs/>
          <w:color w:val="000000"/>
        </w:rPr>
        <w:t xml:space="preserve">veřejnoprávní smlouvu o poskytnutí účelové </w:t>
      </w:r>
      <w:r w:rsidRPr="000002A5">
        <w:rPr>
          <w:rFonts w:ascii="Arial" w:hAnsi="Arial" w:cs="Arial"/>
          <w:b/>
          <w:bCs/>
          <w:color w:val="FF0000"/>
        </w:rPr>
        <w:t xml:space="preserve">investiční / neinvestiční </w:t>
      </w:r>
      <w:r w:rsidRPr="000002A5">
        <w:rPr>
          <w:rFonts w:ascii="Arial" w:hAnsi="Arial" w:cs="Arial"/>
          <w:b/>
          <w:bCs/>
          <w:color w:val="000000"/>
        </w:rPr>
        <w:t>dotace z rozpočtu obce Děpoltovice</w:t>
      </w:r>
      <w:r w:rsidRPr="000002A5">
        <w:rPr>
          <w:rFonts w:ascii="Arial" w:hAnsi="Arial" w:cs="Arial"/>
          <w:color w:val="000000"/>
        </w:rPr>
        <w:t>:</w:t>
      </w:r>
      <w:r w:rsidRPr="000002A5">
        <w:rPr>
          <w:sz w:val="20"/>
          <w:szCs w:val="20"/>
        </w:rPr>
        <w:t xml:space="preserve"> </w:t>
      </w:r>
    </w:p>
    <w:p w14:paraId="22135D63" w14:textId="77777777" w:rsidR="000002A5" w:rsidRDefault="000002A5" w:rsidP="000002A5">
      <w:pPr>
        <w:rPr>
          <w:b/>
          <w:bCs/>
          <w:sz w:val="20"/>
          <w:szCs w:val="20"/>
        </w:rPr>
      </w:pPr>
    </w:p>
    <w:p w14:paraId="79738050" w14:textId="1EEAAE7C" w:rsidR="000002A5" w:rsidRPr="000002A5" w:rsidRDefault="000002A5" w:rsidP="000002A5">
      <w:pPr>
        <w:jc w:val="center"/>
        <w:rPr>
          <w:sz w:val="28"/>
          <w:szCs w:val="28"/>
        </w:rPr>
      </w:pPr>
      <w:r w:rsidRPr="000002A5">
        <w:rPr>
          <w:b/>
          <w:bCs/>
          <w:sz w:val="28"/>
          <w:szCs w:val="28"/>
        </w:rPr>
        <w:t>I. Předmět smlouvy</w:t>
      </w:r>
    </w:p>
    <w:p w14:paraId="726AF647" w14:textId="77777777" w:rsidR="00216F34" w:rsidRDefault="00216F34" w:rsidP="000002A5">
      <w:pPr>
        <w:rPr>
          <w:rFonts w:ascii="Arial" w:hAnsi="Arial" w:cs="Arial"/>
        </w:rPr>
      </w:pPr>
      <w:r>
        <w:rPr>
          <w:rFonts w:ascii="Arial" w:hAnsi="Arial" w:cs="Arial"/>
        </w:rPr>
        <w:t>1.1</w:t>
      </w:r>
      <w:r>
        <w:rPr>
          <w:rFonts w:ascii="Arial" w:hAnsi="Arial" w:cs="Arial"/>
        </w:rPr>
        <w:tab/>
      </w:r>
      <w:r w:rsidR="000002A5" w:rsidRPr="00216F34">
        <w:rPr>
          <w:rFonts w:ascii="Arial" w:hAnsi="Arial" w:cs="Arial"/>
        </w:rPr>
        <w:t xml:space="preserve">Poskytovatel poskytne příjemci na níže uvedený účel za podmínek uvedených v článcích II. až III. účelovou neinvestiční dotaci z rozpočtu obce </w:t>
      </w:r>
      <w:r w:rsidRPr="00216F34">
        <w:rPr>
          <w:rFonts w:ascii="Arial" w:hAnsi="Arial" w:cs="Arial"/>
        </w:rPr>
        <w:t>Děpoltovice</w:t>
      </w:r>
      <w:r w:rsidR="000002A5" w:rsidRPr="00216F34">
        <w:rPr>
          <w:rFonts w:ascii="Arial" w:hAnsi="Arial" w:cs="Arial"/>
        </w:rPr>
        <w:t xml:space="preserve"> ve výši:</w:t>
      </w:r>
    </w:p>
    <w:p w14:paraId="596858CF" w14:textId="759F1163" w:rsidR="000002A5" w:rsidRPr="000002A5" w:rsidRDefault="00216F34" w:rsidP="00216F34">
      <w:pPr>
        <w:jc w:val="center"/>
        <w:rPr>
          <w:rFonts w:ascii="Arial" w:hAnsi="Arial" w:cs="Arial"/>
        </w:rPr>
      </w:pPr>
      <w:r w:rsidRPr="00216F34">
        <w:rPr>
          <w:rFonts w:ascii="Arial" w:hAnsi="Arial" w:cs="Arial"/>
        </w:rPr>
        <w:t>Kč (slovy:)</w:t>
      </w:r>
    </w:p>
    <w:p w14:paraId="5F0E83EF" w14:textId="199E0747" w:rsidR="000002A5" w:rsidRPr="000002A5" w:rsidRDefault="000002A5" w:rsidP="000002A5">
      <w:pPr>
        <w:rPr>
          <w:rFonts w:ascii="Arial" w:hAnsi="Arial" w:cs="Arial"/>
        </w:rPr>
      </w:pPr>
      <w:r w:rsidRPr="000002A5">
        <w:rPr>
          <w:rFonts w:ascii="Arial" w:hAnsi="Arial" w:cs="Arial"/>
        </w:rPr>
        <w:t xml:space="preserve">1.2 </w:t>
      </w:r>
      <w:r w:rsidR="00216F34">
        <w:rPr>
          <w:rFonts w:ascii="Arial" w:hAnsi="Arial" w:cs="Arial"/>
        </w:rPr>
        <w:tab/>
      </w:r>
      <w:r w:rsidRPr="000002A5">
        <w:rPr>
          <w:rFonts w:ascii="Arial" w:hAnsi="Arial" w:cs="Arial"/>
        </w:rPr>
        <w:t xml:space="preserve">Dotace je poskytována příjemci na </w:t>
      </w:r>
      <w:r w:rsidRPr="00216F34">
        <w:rPr>
          <w:rFonts w:ascii="Arial" w:hAnsi="Arial" w:cs="Arial"/>
          <w:color w:val="FF0000"/>
        </w:rPr>
        <w:t>(účel, který uvedl žadatel v žádosti o poskytnutí dotace).</w:t>
      </w:r>
      <w:r w:rsidRPr="000002A5">
        <w:rPr>
          <w:rFonts w:ascii="Arial" w:hAnsi="Arial" w:cs="Arial"/>
          <w:color w:val="FF0000"/>
        </w:rPr>
        <w:t xml:space="preserve"> </w:t>
      </w:r>
    </w:p>
    <w:p w14:paraId="0049A389" w14:textId="77777777" w:rsidR="00216F34" w:rsidRDefault="00216F34" w:rsidP="00216F34">
      <w:pPr>
        <w:jc w:val="center"/>
        <w:rPr>
          <w:b/>
          <w:bCs/>
          <w:sz w:val="28"/>
          <w:szCs w:val="28"/>
        </w:rPr>
      </w:pPr>
    </w:p>
    <w:p w14:paraId="7818999E" w14:textId="1B20B4E5" w:rsidR="00216F34" w:rsidRPr="00216F34" w:rsidRDefault="00216F34" w:rsidP="00216F34">
      <w:pPr>
        <w:jc w:val="center"/>
        <w:rPr>
          <w:b/>
          <w:bCs/>
          <w:sz w:val="28"/>
          <w:szCs w:val="28"/>
        </w:rPr>
      </w:pPr>
      <w:r w:rsidRPr="00216F34">
        <w:rPr>
          <w:b/>
          <w:bCs/>
          <w:sz w:val="28"/>
          <w:szCs w:val="28"/>
        </w:rPr>
        <w:t xml:space="preserve">II. Splatnost peněžních prostředků </w:t>
      </w:r>
    </w:p>
    <w:p w14:paraId="62CA4DB0" w14:textId="50C883B7" w:rsidR="00216F34" w:rsidRPr="00216F34" w:rsidRDefault="00216F34" w:rsidP="00216F34">
      <w:pPr>
        <w:pStyle w:val="Default"/>
        <w:spacing w:after="243"/>
        <w:rPr>
          <w:sz w:val="22"/>
          <w:szCs w:val="22"/>
        </w:rPr>
      </w:pPr>
      <w:r w:rsidRPr="00216F34">
        <w:rPr>
          <w:sz w:val="22"/>
          <w:szCs w:val="22"/>
        </w:rPr>
        <w:t xml:space="preserve">2.1 </w:t>
      </w:r>
      <w:r>
        <w:rPr>
          <w:sz w:val="22"/>
          <w:szCs w:val="22"/>
        </w:rPr>
        <w:tab/>
      </w:r>
      <w:r w:rsidRPr="00216F34">
        <w:rPr>
          <w:sz w:val="22"/>
          <w:szCs w:val="22"/>
        </w:rPr>
        <w:t xml:space="preserve">Poskytovatel se zavazuje poskytnout příjemci dotaci za účelem uvedeným v článku 1.2. této smlouvy na účet příjemce uvedený v záhlaví této smlouvy do 30 dnů po nabytí účinnosti této smlouvy. </w:t>
      </w:r>
    </w:p>
    <w:p w14:paraId="06134C8E" w14:textId="2E155967" w:rsidR="00216F34" w:rsidRPr="00216F34" w:rsidRDefault="00216F34" w:rsidP="00216F34">
      <w:pPr>
        <w:pStyle w:val="Default"/>
        <w:rPr>
          <w:sz w:val="22"/>
          <w:szCs w:val="22"/>
        </w:rPr>
      </w:pPr>
      <w:r w:rsidRPr="00216F34">
        <w:rPr>
          <w:sz w:val="22"/>
          <w:szCs w:val="22"/>
        </w:rPr>
        <w:t xml:space="preserve">2.2 </w:t>
      </w:r>
      <w:r>
        <w:rPr>
          <w:sz w:val="22"/>
          <w:szCs w:val="22"/>
        </w:rPr>
        <w:tab/>
      </w:r>
      <w:r w:rsidRPr="00216F34">
        <w:rPr>
          <w:sz w:val="22"/>
          <w:szCs w:val="22"/>
        </w:rPr>
        <w:t>Finanční prostředky lze použít na úhradu nákladů vzniklých v období od 1.1.</w:t>
      </w:r>
      <w:proofErr w:type="gramStart"/>
      <w:r w:rsidRPr="00216F34">
        <w:rPr>
          <w:sz w:val="22"/>
          <w:szCs w:val="22"/>
        </w:rPr>
        <w:t>20..</w:t>
      </w:r>
      <w:proofErr w:type="gramEnd"/>
      <w:r w:rsidRPr="00216F34">
        <w:rPr>
          <w:sz w:val="22"/>
          <w:szCs w:val="22"/>
        </w:rPr>
        <w:t xml:space="preserve"> do </w:t>
      </w:r>
      <w:r w:rsidR="00F70E6F">
        <w:rPr>
          <w:sz w:val="22"/>
          <w:szCs w:val="22"/>
        </w:rPr>
        <w:t>15</w:t>
      </w:r>
      <w:r w:rsidRPr="00216F34">
        <w:rPr>
          <w:sz w:val="22"/>
          <w:szCs w:val="22"/>
        </w:rPr>
        <w:t>.12</w:t>
      </w:r>
      <w:r>
        <w:rPr>
          <w:sz w:val="22"/>
          <w:szCs w:val="22"/>
        </w:rPr>
        <w:t>.</w:t>
      </w:r>
      <w:proofErr w:type="gramStart"/>
      <w:r w:rsidRPr="00216F34">
        <w:rPr>
          <w:sz w:val="22"/>
          <w:szCs w:val="22"/>
        </w:rPr>
        <w:t>20..</w:t>
      </w:r>
      <w:proofErr w:type="gramEnd"/>
      <w:r w:rsidRPr="00216F34">
        <w:rPr>
          <w:sz w:val="22"/>
          <w:szCs w:val="22"/>
        </w:rPr>
        <w:t xml:space="preserve"> vztahujících se ke stanovenému účelu poskytnutí, které budou uhrazeny nejpozději do </w:t>
      </w:r>
      <w:r w:rsidR="00F70E6F">
        <w:rPr>
          <w:sz w:val="22"/>
          <w:szCs w:val="22"/>
        </w:rPr>
        <w:t>15</w:t>
      </w:r>
      <w:r w:rsidRPr="00216F34">
        <w:rPr>
          <w:sz w:val="22"/>
          <w:szCs w:val="22"/>
        </w:rPr>
        <w:t xml:space="preserve">.12.20... Finanční prostředky nelze převádět do následujícího kalendářního roku. </w:t>
      </w:r>
    </w:p>
    <w:p w14:paraId="5036FEFA" w14:textId="77777777" w:rsidR="00216F34" w:rsidRDefault="00216F34" w:rsidP="00216F34">
      <w:pPr>
        <w:pStyle w:val="Default"/>
      </w:pPr>
    </w:p>
    <w:p w14:paraId="2D6CA17A" w14:textId="263DF8EC" w:rsidR="00216F34" w:rsidRPr="00216F34" w:rsidRDefault="00216F34" w:rsidP="00216F34">
      <w:pPr>
        <w:pStyle w:val="Default"/>
        <w:rPr>
          <w:sz w:val="22"/>
          <w:szCs w:val="22"/>
        </w:rPr>
      </w:pPr>
      <w:r w:rsidRPr="00216F34">
        <w:rPr>
          <w:sz w:val="22"/>
          <w:szCs w:val="22"/>
        </w:rPr>
        <w:lastRenderedPageBreak/>
        <w:t xml:space="preserve"> 2.3 </w:t>
      </w:r>
      <w:r>
        <w:rPr>
          <w:sz w:val="22"/>
          <w:szCs w:val="22"/>
        </w:rPr>
        <w:tab/>
      </w:r>
      <w:r w:rsidRPr="00216F34">
        <w:rPr>
          <w:sz w:val="22"/>
          <w:szCs w:val="22"/>
        </w:rPr>
        <w:t xml:space="preserve">Pokud příjemce v termínu do </w:t>
      </w:r>
      <w:r w:rsidR="00F70E6F">
        <w:rPr>
          <w:sz w:val="22"/>
          <w:szCs w:val="22"/>
        </w:rPr>
        <w:t>15</w:t>
      </w:r>
      <w:r w:rsidRPr="00216F34">
        <w:rPr>
          <w:sz w:val="22"/>
          <w:szCs w:val="22"/>
        </w:rPr>
        <w:t>.12.</w:t>
      </w:r>
      <w:proofErr w:type="gramStart"/>
      <w:r w:rsidRPr="00216F34">
        <w:rPr>
          <w:sz w:val="22"/>
          <w:szCs w:val="22"/>
        </w:rPr>
        <w:t>20..</w:t>
      </w:r>
      <w:proofErr w:type="gramEnd"/>
      <w:r w:rsidRPr="00216F34">
        <w:rPr>
          <w:sz w:val="22"/>
          <w:szCs w:val="22"/>
        </w:rPr>
        <w:t xml:space="preserve"> dotaci v plné výši nevyčerpá, vrátí příjemce nevyčerpané finanční prostředky do 15. </w:t>
      </w:r>
      <w:r>
        <w:rPr>
          <w:sz w:val="22"/>
          <w:szCs w:val="22"/>
        </w:rPr>
        <w:t>01</w:t>
      </w:r>
      <w:r w:rsidRPr="00216F34">
        <w:rPr>
          <w:sz w:val="22"/>
          <w:szCs w:val="22"/>
        </w:rPr>
        <w:t xml:space="preserve">. </w:t>
      </w:r>
      <w:proofErr w:type="gramStart"/>
      <w:r w:rsidRPr="00216F34">
        <w:rPr>
          <w:sz w:val="22"/>
          <w:szCs w:val="22"/>
        </w:rPr>
        <w:t>20..</w:t>
      </w:r>
      <w:proofErr w:type="gramEnd"/>
      <w:r>
        <w:rPr>
          <w:sz w:val="22"/>
          <w:szCs w:val="22"/>
        </w:rPr>
        <w:t xml:space="preserve"> roku následujícího</w:t>
      </w:r>
      <w:r w:rsidRPr="00216F34">
        <w:rPr>
          <w:sz w:val="22"/>
          <w:szCs w:val="22"/>
        </w:rPr>
        <w:t xml:space="preserve"> na účet poskytovatele. Neučiní-li tak, jedná se o porušení rozpočtové kázně dle § 22 zákona č. 250/2000 Sb., o rozpočtových pravidlech územních rozpočtů, ve znění pozdějších předpisů.</w:t>
      </w:r>
    </w:p>
    <w:p w14:paraId="2E94D979" w14:textId="2C5D7BB9" w:rsidR="00C171FE" w:rsidRDefault="00C171FE" w:rsidP="00216F34"/>
    <w:p w14:paraId="3B397C55" w14:textId="4FB125BD" w:rsidR="00216F34" w:rsidRPr="00216F34" w:rsidRDefault="00216F34" w:rsidP="00216F34">
      <w:pPr>
        <w:jc w:val="center"/>
        <w:rPr>
          <w:b/>
          <w:bCs/>
          <w:sz w:val="28"/>
          <w:szCs w:val="28"/>
        </w:rPr>
      </w:pPr>
      <w:r w:rsidRPr="00216F34">
        <w:rPr>
          <w:b/>
          <w:bCs/>
          <w:sz w:val="28"/>
          <w:szCs w:val="28"/>
        </w:rPr>
        <w:t xml:space="preserve">III. Podmínky udělení peněžních prostředků </w:t>
      </w:r>
    </w:p>
    <w:p w14:paraId="591C67A7" w14:textId="77777777" w:rsidR="00216F34" w:rsidRDefault="00216F34" w:rsidP="00216F34">
      <w:pPr>
        <w:pStyle w:val="Default"/>
      </w:pPr>
    </w:p>
    <w:p w14:paraId="31C14AFC" w14:textId="2F366C65" w:rsidR="00216F34" w:rsidRPr="00216F34" w:rsidRDefault="00216F34" w:rsidP="00216F34">
      <w:pPr>
        <w:pStyle w:val="Default"/>
        <w:spacing w:after="243"/>
        <w:rPr>
          <w:sz w:val="22"/>
          <w:szCs w:val="22"/>
        </w:rPr>
      </w:pPr>
      <w:r w:rsidRPr="00216F34">
        <w:rPr>
          <w:sz w:val="22"/>
          <w:szCs w:val="22"/>
        </w:rPr>
        <w:t xml:space="preserve">3.1 </w:t>
      </w:r>
      <w:r>
        <w:rPr>
          <w:sz w:val="22"/>
          <w:szCs w:val="22"/>
        </w:rPr>
        <w:tab/>
      </w:r>
      <w:r w:rsidRPr="00216F34">
        <w:rPr>
          <w:sz w:val="22"/>
          <w:szCs w:val="22"/>
        </w:rPr>
        <w:t xml:space="preserve">Příjemce je oprávněn použít dotaci pouze k účelu uvedenému v článku I. této smlouvy při respektování „Pravidel pro poskytování finančních prostředků z rozpočtu obce </w:t>
      </w:r>
      <w:r>
        <w:rPr>
          <w:sz w:val="22"/>
          <w:szCs w:val="22"/>
        </w:rPr>
        <w:t>Děpoltovice</w:t>
      </w:r>
      <w:r w:rsidRPr="00216F34">
        <w:rPr>
          <w:sz w:val="22"/>
          <w:szCs w:val="22"/>
        </w:rPr>
        <w:t xml:space="preserve">“, která schválilo Zastupitelstvo obce </w:t>
      </w:r>
      <w:r>
        <w:rPr>
          <w:sz w:val="22"/>
          <w:szCs w:val="22"/>
        </w:rPr>
        <w:t>Děpoltovice</w:t>
      </w:r>
      <w:r w:rsidRPr="00216F34">
        <w:rPr>
          <w:sz w:val="22"/>
          <w:szCs w:val="22"/>
        </w:rPr>
        <w:t xml:space="preserve"> dne </w:t>
      </w:r>
      <w:r>
        <w:rPr>
          <w:sz w:val="22"/>
          <w:szCs w:val="22"/>
        </w:rPr>
        <w:t>14.12.</w:t>
      </w:r>
      <w:r w:rsidRPr="00216F34">
        <w:rPr>
          <w:sz w:val="22"/>
          <w:szCs w:val="22"/>
        </w:rPr>
        <w:t xml:space="preserve"> 2020 usnesením </w:t>
      </w:r>
      <w:proofErr w:type="gramStart"/>
      <w:r w:rsidRPr="00216F34">
        <w:rPr>
          <w:sz w:val="22"/>
          <w:szCs w:val="22"/>
        </w:rPr>
        <w:t>č</w:t>
      </w:r>
      <w:r>
        <w:rPr>
          <w:sz w:val="22"/>
          <w:szCs w:val="22"/>
        </w:rPr>
        <w:t>….</w:t>
      </w:r>
      <w:proofErr w:type="gramEnd"/>
      <w:r w:rsidRPr="00216F34">
        <w:rPr>
          <w:sz w:val="22"/>
          <w:szCs w:val="22"/>
        </w:rPr>
        <w:t xml:space="preserve">. </w:t>
      </w:r>
    </w:p>
    <w:p w14:paraId="56B4751C" w14:textId="76AC88F4" w:rsidR="00216F34" w:rsidRDefault="00216F34" w:rsidP="00216F34">
      <w:pPr>
        <w:pStyle w:val="Default"/>
        <w:spacing w:after="243"/>
        <w:rPr>
          <w:sz w:val="22"/>
          <w:szCs w:val="22"/>
        </w:rPr>
      </w:pPr>
      <w:r w:rsidRPr="00216F34">
        <w:rPr>
          <w:sz w:val="22"/>
          <w:szCs w:val="22"/>
        </w:rPr>
        <w:t xml:space="preserve">3.2 </w:t>
      </w:r>
      <w:r>
        <w:rPr>
          <w:sz w:val="22"/>
          <w:szCs w:val="22"/>
        </w:rPr>
        <w:tab/>
      </w:r>
      <w:r w:rsidRPr="00216F34">
        <w:rPr>
          <w:sz w:val="22"/>
          <w:szCs w:val="22"/>
        </w:rPr>
        <w:t xml:space="preserve">Vyúčtování dotace předloží příjemce poskytovateli takto: </w:t>
      </w:r>
    </w:p>
    <w:p w14:paraId="200652EF" w14:textId="13F47CC9" w:rsidR="00216F34" w:rsidRPr="00216F34" w:rsidRDefault="00216F34" w:rsidP="00216F34">
      <w:pPr>
        <w:pStyle w:val="Default"/>
        <w:numPr>
          <w:ilvl w:val="0"/>
          <w:numId w:val="3"/>
        </w:numPr>
        <w:spacing w:after="243"/>
        <w:rPr>
          <w:sz w:val="22"/>
          <w:szCs w:val="22"/>
        </w:rPr>
      </w:pPr>
      <w:r w:rsidRPr="00216F34">
        <w:rPr>
          <w:sz w:val="22"/>
          <w:szCs w:val="22"/>
        </w:rPr>
        <w:t xml:space="preserve">v případě pořádání jednorázové </w:t>
      </w:r>
      <w:proofErr w:type="gramStart"/>
      <w:r w:rsidRPr="00216F34">
        <w:rPr>
          <w:sz w:val="22"/>
          <w:szCs w:val="22"/>
        </w:rPr>
        <w:t>akce - do</w:t>
      </w:r>
      <w:proofErr w:type="gramEnd"/>
      <w:r w:rsidRPr="00216F34">
        <w:rPr>
          <w:sz w:val="22"/>
          <w:szCs w:val="22"/>
        </w:rPr>
        <w:t xml:space="preserve"> 2 měsíců od ukončení této akce </w:t>
      </w:r>
    </w:p>
    <w:p w14:paraId="2DA86CDF" w14:textId="7E6ACC53" w:rsidR="00216F34" w:rsidRPr="00216F34" w:rsidRDefault="00216F34" w:rsidP="00B20EF2">
      <w:pPr>
        <w:pStyle w:val="Default"/>
        <w:numPr>
          <w:ilvl w:val="0"/>
          <w:numId w:val="3"/>
        </w:numPr>
        <w:rPr>
          <w:sz w:val="22"/>
          <w:szCs w:val="22"/>
        </w:rPr>
      </w:pPr>
      <w:r w:rsidRPr="00216F34">
        <w:rPr>
          <w:sz w:val="22"/>
          <w:szCs w:val="22"/>
        </w:rPr>
        <w:t xml:space="preserve">v ostatních případech do </w:t>
      </w:r>
      <w:r w:rsidR="00F70E6F">
        <w:rPr>
          <w:sz w:val="22"/>
          <w:szCs w:val="22"/>
        </w:rPr>
        <w:t>15</w:t>
      </w:r>
      <w:r w:rsidRPr="00216F34">
        <w:rPr>
          <w:sz w:val="22"/>
          <w:szCs w:val="22"/>
        </w:rPr>
        <w:t>.12.</w:t>
      </w:r>
      <w:proofErr w:type="gramStart"/>
      <w:r w:rsidRPr="00216F34">
        <w:rPr>
          <w:sz w:val="22"/>
          <w:szCs w:val="22"/>
        </w:rPr>
        <w:t>20..</w:t>
      </w:r>
      <w:proofErr w:type="gramEnd"/>
      <w:r w:rsidRPr="00216F34">
        <w:rPr>
          <w:sz w:val="22"/>
          <w:szCs w:val="22"/>
        </w:rPr>
        <w:t xml:space="preserve"> </w:t>
      </w:r>
    </w:p>
    <w:p w14:paraId="31657CE1" w14:textId="77777777" w:rsidR="00216F34" w:rsidRPr="00216F34" w:rsidRDefault="00216F34" w:rsidP="00216F34">
      <w:pPr>
        <w:pStyle w:val="Default"/>
        <w:rPr>
          <w:sz w:val="22"/>
          <w:szCs w:val="22"/>
        </w:rPr>
      </w:pPr>
      <w:r w:rsidRPr="00216F34">
        <w:rPr>
          <w:sz w:val="22"/>
          <w:szCs w:val="22"/>
        </w:rPr>
        <w:t xml:space="preserve">Vyúčtováním dotace se rozumí předložení kopií dokladů (faktury, paragony, obchodní smlouvy) za náklady dle bodu 1.2 této smlouvy (účel dotace) včetně kopií dokladů prokazujících jejich úhradu (výdajové pokladní doklady, výpisy z bankovního účtu) a seznamu dokladů s uvedením data vystavení dokladu, čísla dokladu v účetnictví příjemce, popisu výdaje (nákladu), částky celkem za doklad, konečným součtem všech vynaložených výdajů (nákladů) </w:t>
      </w:r>
    </w:p>
    <w:p w14:paraId="063450A4" w14:textId="77777777" w:rsidR="00216F34" w:rsidRPr="00216F34" w:rsidRDefault="00216F34" w:rsidP="00216F34">
      <w:pPr>
        <w:pStyle w:val="Default"/>
        <w:spacing w:after="243"/>
        <w:rPr>
          <w:sz w:val="22"/>
          <w:szCs w:val="22"/>
        </w:rPr>
      </w:pPr>
    </w:p>
    <w:p w14:paraId="7768EAB5" w14:textId="44EDE045" w:rsidR="00216F34" w:rsidRPr="00216F34" w:rsidRDefault="00216F34" w:rsidP="00216F34">
      <w:pPr>
        <w:pStyle w:val="Default"/>
        <w:spacing w:after="243"/>
        <w:rPr>
          <w:sz w:val="22"/>
          <w:szCs w:val="22"/>
        </w:rPr>
      </w:pPr>
      <w:r w:rsidRPr="00216F34">
        <w:rPr>
          <w:sz w:val="22"/>
          <w:szCs w:val="22"/>
        </w:rPr>
        <w:t xml:space="preserve">3.3 </w:t>
      </w:r>
      <w:r w:rsidR="00B20EF2">
        <w:rPr>
          <w:sz w:val="22"/>
          <w:szCs w:val="22"/>
        </w:rPr>
        <w:tab/>
      </w:r>
      <w:r w:rsidRPr="00216F34">
        <w:rPr>
          <w:sz w:val="22"/>
          <w:szCs w:val="22"/>
        </w:rPr>
        <w:t xml:space="preserve">Všechny náklady musí být kalkulovány včetně daně z přidané hodnoty. </w:t>
      </w:r>
    </w:p>
    <w:p w14:paraId="0F0113B9" w14:textId="74C1A189" w:rsidR="00216F34" w:rsidRPr="00216F34" w:rsidRDefault="00216F34" w:rsidP="00216F34">
      <w:pPr>
        <w:pStyle w:val="Default"/>
        <w:rPr>
          <w:sz w:val="22"/>
          <w:szCs w:val="22"/>
        </w:rPr>
      </w:pPr>
      <w:r w:rsidRPr="00216F34">
        <w:rPr>
          <w:sz w:val="22"/>
          <w:szCs w:val="22"/>
        </w:rPr>
        <w:t xml:space="preserve">3.4 </w:t>
      </w:r>
      <w:r w:rsidR="00B20EF2">
        <w:rPr>
          <w:sz w:val="22"/>
          <w:szCs w:val="22"/>
        </w:rPr>
        <w:tab/>
      </w:r>
      <w:r w:rsidRPr="00216F34">
        <w:rPr>
          <w:sz w:val="22"/>
          <w:szCs w:val="22"/>
        </w:rPr>
        <w:t xml:space="preserve">Způsobilými výdaji (tj. proplacené náklady, jež mohou být hrazeny z dotace a vyhovují zásadám účelnosti, efektivnosti a hospodárnosti podle zákona č. 320/2001 Sb., o finanční kontrole, ve znění pozdějších předpisů) </w:t>
      </w:r>
      <w:r w:rsidRPr="00B20EF2">
        <w:rPr>
          <w:b/>
          <w:bCs/>
          <w:sz w:val="22"/>
          <w:szCs w:val="22"/>
        </w:rPr>
        <w:t>nejsou:</w:t>
      </w:r>
      <w:r w:rsidRPr="00216F34">
        <w:rPr>
          <w:sz w:val="22"/>
          <w:szCs w:val="22"/>
        </w:rPr>
        <w:t xml:space="preserve"> </w:t>
      </w:r>
    </w:p>
    <w:p w14:paraId="375E5E53" w14:textId="77777777" w:rsidR="00216F34" w:rsidRPr="00216F34" w:rsidRDefault="00216F34" w:rsidP="00216F34">
      <w:pPr>
        <w:pStyle w:val="Default"/>
        <w:rPr>
          <w:sz w:val="22"/>
          <w:szCs w:val="22"/>
        </w:rPr>
      </w:pPr>
    </w:p>
    <w:p w14:paraId="4801CE0D" w14:textId="5A6ABBB7" w:rsidR="00216F34" w:rsidRPr="00216F34" w:rsidRDefault="00216F34" w:rsidP="00B20EF2">
      <w:pPr>
        <w:pStyle w:val="Default"/>
        <w:numPr>
          <w:ilvl w:val="0"/>
          <w:numId w:val="5"/>
        </w:numPr>
        <w:rPr>
          <w:sz w:val="22"/>
          <w:szCs w:val="22"/>
        </w:rPr>
      </w:pPr>
      <w:r w:rsidRPr="00216F34">
        <w:rPr>
          <w:sz w:val="22"/>
          <w:szCs w:val="22"/>
        </w:rPr>
        <w:t xml:space="preserve">úhrady mezd a s tím spojené úhrady na sociální a zdravotní pojištění příjemců dotace a zaměstnanců příjemců dotace (neplatí pro úhrady mezd dle dohod o provedení práce, z nichž se sociální a zdravotní pojištění neodvádí), </w:t>
      </w:r>
    </w:p>
    <w:p w14:paraId="084A9740" w14:textId="09A18902" w:rsidR="00216F34" w:rsidRPr="00216F34" w:rsidRDefault="00216F34" w:rsidP="00B20EF2">
      <w:pPr>
        <w:pStyle w:val="Default"/>
        <w:numPr>
          <w:ilvl w:val="0"/>
          <w:numId w:val="5"/>
        </w:numPr>
        <w:rPr>
          <w:sz w:val="22"/>
          <w:szCs w:val="22"/>
        </w:rPr>
      </w:pPr>
      <w:r w:rsidRPr="00216F34">
        <w:rPr>
          <w:sz w:val="22"/>
          <w:szCs w:val="22"/>
        </w:rPr>
        <w:t xml:space="preserve">výdaje na komerční, podnikatelské aktivity, </w:t>
      </w:r>
    </w:p>
    <w:p w14:paraId="30993384" w14:textId="79D8007D" w:rsidR="00216F34" w:rsidRPr="00216F34" w:rsidRDefault="00216F34" w:rsidP="00B20EF2">
      <w:pPr>
        <w:pStyle w:val="Default"/>
        <w:numPr>
          <w:ilvl w:val="0"/>
          <w:numId w:val="5"/>
        </w:numPr>
        <w:rPr>
          <w:sz w:val="22"/>
          <w:szCs w:val="22"/>
        </w:rPr>
      </w:pPr>
      <w:r w:rsidRPr="00216F34">
        <w:rPr>
          <w:sz w:val="22"/>
          <w:szCs w:val="22"/>
        </w:rPr>
        <w:t xml:space="preserve">peněžní dary, </w:t>
      </w:r>
    </w:p>
    <w:p w14:paraId="049AD555" w14:textId="77777777" w:rsidR="00B20EF2" w:rsidRDefault="00216F34" w:rsidP="00B20EF2">
      <w:pPr>
        <w:pStyle w:val="Odstavecseseznamem"/>
        <w:numPr>
          <w:ilvl w:val="0"/>
          <w:numId w:val="5"/>
        </w:numPr>
        <w:rPr>
          <w:rFonts w:ascii="Arial" w:hAnsi="Arial" w:cs="Arial"/>
          <w:color w:val="000000"/>
        </w:rPr>
      </w:pPr>
      <w:r w:rsidRPr="00B20EF2">
        <w:rPr>
          <w:rFonts w:ascii="Arial" w:hAnsi="Arial" w:cs="Arial"/>
          <w:color w:val="000000"/>
        </w:rPr>
        <w:t>platby pokut, penále, cla, pojištění, úroků, leasingových splátek,</w:t>
      </w:r>
    </w:p>
    <w:p w14:paraId="4295AEF5" w14:textId="77777777" w:rsidR="00B20EF2" w:rsidRDefault="00B20EF2" w:rsidP="00B20EF2">
      <w:pPr>
        <w:pStyle w:val="Odstavecseseznamem"/>
        <w:numPr>
          <w:ilvl w:val="0"/>
          <w:numId w:val="5"/>
        </w:numPr>
        <w:rPr>
          <w:rFonts w:ascii="Arial" w:hAnsi="Arial" w:cs="Arial"/>
          <w:color w:val="000000"/>
        </w:rPr>
      </w:pPr>
      <w:r w:rsidRPr="00B20EF2">
        <w:rPr>
          <w:rFonts w:ascii="Arial" w:hAnsi="Arial" w:cs="Arial"/>
          <w:color w:val="000000"/>
        </w:rPr>
        <w:t xml:space="preserve"> platby na telefonní služby a spotřeby energií nad 40 % celkově poskytnutých finančních prostředků, </w:t>
      </w:r>
    </w:p>
    <w:p w14:paraId="2EC62EA9" w14:textId="0365B982" w:rsidR="00B20EF2" w:rsidRDefault="00B20EF2" w:rsidP="00B20EF2">
      <w:pPr>
        <w:pStyle w:val="Odstavecseseznamem"/>
        <w:numPr>
          <w:ilvl w:val="0"/>
          <w:numId w:val="5"/>
        </w:numPr>
        <w:rPr>
          <w:rFonts w:ascii="Arial" w:hAnsi="Arial" w:cs="Arial"/>
          <w:color w:val="000000"/>
        </w:rPr>
      </w:pPr>
      <w:r w:rsidRPr="00B20EF2">
        <w:rPr>
          <w:rFonts w:ascii="Arial" w:hAnsi="Arial" w:cs="Arial"/>
          <w:color w:val="000000"/>
        </w:rPr>
        <w:t>ostatní výdaje a náklady, které nesouvisejí s účelem, na který je dotace poskytována.</w:t>
      </w:r>
    </w:p>
    <w:p w14:paraId="618CF0CB" w14:textId="77777777" w:rsidR="00B20EF2" w:rsidRDefault="00B20EF2" w:rsidP="00B20EF2">
      <w:pPr>
        <w:pStyle w:val="Default"/>
        <w:spacing w:after="243"/>
        <w:rPr>
          <w:sz w:val="22"/>
          <w:szCs w:val="22"/>
        </w:rPr>
      </w:pPr>
      <w:r>
        <w:rPr>
          <w:sz w:val="22"/>
          <w:szCs w:val="22"/>
        </w:rPr>
        <w:t>3.5</w:t>
      </w:r>
      <w:r>
        <w:rPr>
          <w:sz w:val="22"/>
          <w:szCs w:val="22"/>
        </w:rPr>
        <w:tab/>
      </w:r>
      <w:r w:rsidRPr="00B20EF2">
        <w:rPr>
          <w:sz w:val="22"/>
          <w:szCs w:val="22"/>
        </w:rPr>
        <w:t xml:space="preserve">Příjemce je povinen průběžně a bez zbytečného odkladu informovat poskytovatele o všech změnách, které by mohly při vymáhání zadržených nebo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w:t>
      </w:r>
    </w:p>
    <w:p w14:paraId="17B4A1F7" w14:textId="77777777" w:rsidR="00B20EF2" w:rsidRDefault="00B20EF2" w:rsidP="00B20EF2">
      <w:pPr>
        <w:pStyle w:val="Default"/>
        <w:spacing w:after="243"/>
        <w:rPr>
          <w:sz w:val="22"/>
          <w:szCs w:val="22"/>
        </w:rPr>
      </w:pPr>
      <w:r w:rsidRPr="00B20EF2">
        <w:rPr>
          <w:sz w:val="22"/>
          <w:szCs w:val="22"/>
        </w:rPr>
        <w:t xml:space="preserve">3.6 </w:t>
      </w:r>
      <w:r>
        <w:rPr>
          <w:sz w:val="22"/>
          <w:szCs w:val="22"/>
        </w:rPr>
        <w:tab/>
      </w:r>
      <w:r w:rsidRPr="00B20EF2">
        <w:rPr>
          <w:sz w:val="22"/>
          <w:szCs w:val="22"/>
        </w:rPr>
        <w:t xml:space="preserve">Příjemce souhlasí se zveřejněním svého jména (názvu (obchodní firmy), data narození (IČO), adresy trvalého pobytu (sídla), účelu dotace a výše poskytnuté dotace. </w:t>
      </w:r>
    </w:p>
    <w:p w14:paraId="37425DC1" w14:textId="76DD85D1" w:rsidR="00B20EF2" w:rsidRDefault="00B20EF2" w:rsidP="00B20EF2">
      <w:pPr>
        <w:pStyle w:val="Default"/>
        <w:spacing w:after="243"/>
        <w:rPr>
          <w:sz w:val="22"/>
          <w:szCs w:val="22"/>
        </w:rPr>
      </w:pPr>
      <w:r w:rsidRPr="00B20EF2">
        <w:rPr>
          <w:sz w:val="22"/>
          <w:szCs w:val="22"/>
        </w:rPr>
        <w:t xml:space="preserve">3.7 </w:t>
      </w:r>
      <w:r>
        <w:rPr>
          <w:sz w:val="22"/>
          <w:szCs w:val="22"/>
        </w:rPr>
        <w:tab/>
      </w:r>
      <w:r w:rsidRPr="00B20EF2">
        <w:rPr>
          <w:sz w:val="22"/>
          <w:szCs w:val="22"/>
        </w:rPr>
        <w:t xml:space="preserve">Vrácení prostředků podle odstavce 2.3 této smlouvy nezakládá právo příjemce na dočerpání finančních prostředků v následujícím roce. </w:t>
      </w:r>
    </w:p>
    <w:p w14:paraId="5B8CF5DB" w14:textId="49C0CA4B" w:rsidR="00B20EF2" w:rsidRPr="00B20EF2" w:rsidRDefault="00B20EF2" w:rsidP="00B20EF2">
      <w:pPr>
        <w:jc w:val="center"/>
        <w:rPr>
          <w:b/>
          <w:bCs/>
          <w:sz w:val="28"/>
          <w:szCs w:val="28"/>
        </w:rPr>
      </w:pPr>
      <w:r w:rsidRPr="00B20EF2">
        <w:rPr>
          <w:b/>
          <w:bCs/>
          <w:sz w:val="28"/>
          <w:szCs w:val="28"/>
        </w:rPr>
        <w:lastRenderedPageBreak/>
        <w:t>IV. Kontrola</w:t>
      </w:r>
    </w:p>
    <w:p w14:paraId="2E49D49E" w14:textId="77777777" w:rsidR="00B20EF2" w:rsidRDefault="00B20EF2" w:rsidP="00B20EF2">
      <w:pPr>
        <w:pStyle w:val="Default"/>
      </w:pPr>
    </w:p>
    <w:p w14:paraId="616E8970" w14:textId="041D8321" w:rsidR="00B20EF2" w:rsidRPr="00B20EF2" w:rsidRDefault="00B20EF2" w:rsidP="00B20EF2">
      <w:pPr>
        <w:pStyle w:val="Default"/>
        <w:spacing w:after="241"/>
        <w:rPr>
          <w:sz w:val="22"/>
          <w:szCs w:val="22"/>
        </w:rPr>
      </w:pPr>
      <w:r w:rsidRPr="00B20EF2">
        <w:rPr>
          <w:sz w:val="22"/>
          <w:szCs w:val="22"/>
        </w:rPr>
        <w:t xml:space="preserve">4.1 </w:t>
      </w:r>
      <w:r w:rsidRPr="00B20EF2">
        <w:rPr>
          <w:sz w:val="22"/>
          <w:szCs w:val="22"/>
        </w:rPr>
        <w:tab/>
        <w:t xml:space="preserve">Příslušné orgány poskytovatele jsou oprávněny v souladu se zvláštním právním předpisem kdykoli kontrolovat dodržení podmínek, za kterých byla dotace poskytnuta. </w:t>
      </w:r>
    </w:p>
    <w:p w14:paraId="689B77EF" w14:textId="7B3C4155" w:rsidR="00B20EF2" w:rsidRPr="00B20EF2" w:rsidRDefault="00B20EF2" w:rsidP="00B20EF2">
      <w:pPr>
        <w:pStyle w:val="Default"/>
        <w:spacing w:after="241"/>
        <w:rPr>
          <w:sz w:val="22"/>
          <w:szCs w:val="22"/>
        </w:rPr>
      </w:pPr>
      <w:r w:rsidRPr="00B20EF2">
        <w:rPr>
          <w:sz w:val="22"/>
          <w:szCs w:val="22"/>
        </w:rPr>
        <w:t xml:space="preserve">4.2 </w:t>
      </w:r>
      <w:r w:rsidRPr="00B20EF2">
        <w:rPr>
          <w:sz w:val="22"/>
          <w:szCs w:val="22"/>
        </w:rPr>
        <w:tab/>
        <w:t xml:space="preserve">Příjemce je povinen poskytnout součinnost při výkonu kontrolní činnosti dle odst. 4.1 tohoto článku, zejména předložit kontrolním orgánům poskytovatele kdykoliv k nahlédnutí originály všech účetních dokladů prokazujících využití prostředků dotace. </w:t>
      </w:r>
    </w:p>
    <w:p w14:paraId="2F54FB65" w14:textId="51A34A7F" w:rsidR="00B20EF2" w:rsidRPr="00B20EF2" w:rsidRDefault="00B20EF2" w:rsidP="00B20EF2">
      <w:pPr>
        <w:pStyle w:val="Default"/>
        <w:rPr>
          <w:sz w:val="22"/>
          <w:szCs w:val="22"/>
        </w:rPr>
      </w:pPr>
      <w:r w:rsidRPr="00B20EF2">
        <w:rPr>
          <w:sz w:val="22"/>
          <w:szCs w:val="22"/>
        </w:rPr>
        <w:t xml:space="preserve">4.3 </w:t>
      </w:r>
      <w:r w:rsidRPr="00B20EF2">
        <w:rPr>
          <w:sz w:val="22"/>
          <w:szCs w:val="22"/>
        </w:rPr>
        <w:tab/>
        <w:t xml:space="preserve">Za dodržení účelu, na který byla dotace poskytnuta, a za pravdivost i správnost závěrečného finančního vyúčtování odpovídá osoba oprávněná jednat jménem příjemce, která tuto skutečnost na vyúčtování písemně potvrdí. </w:t>
      </w:r>
    </w:p>
    <w:p w14:paraId="6A3D16EC" w14:textId="77777777" w:rsidR="00B20EF2" w:rsidRDefault="00B20EF2" w:rsidP="00B20EF2">
      <w:pPr>
        <w:pStyle w:val="Default"/>
        <w:rPr>
          <w:sz w:val="20"/>
          <w:szCs w:val="20"/>
        </w:rPr>
      </w:pPr>
    </w:p>
    <w:p w14:paraId="4FE0F7B9" w14:textId="14E8BC0D" w:rsidR="00B20EF2" w:rsidRPr="00B20EF2" w:rsidRDefault="00B20EF2" w:rsidP="00B20EF2">
      <w:pPr>
        <w:pStyle w:val="Default"/>
        <w:rPr>
          <w:sz w:val="22"/>
          <w:szCs w:val="22"/>
        </w:rPr>
      </w:pPr>
      <w:r w:rsidRPr="00B20EF2">
        <w:rPr>
          <w:sz w:val="22"/>
          <w:szCs w:val="22"/>
        </w:rPr>
        <w:t xml:space="preserve">4.4 </w:t>
      </w:r>
      <w:r>
        <w:rPr>
          <w:sz w:val="22"/>
          <w:szCs w:val="22"/>
        </w:rPr>
        <w:tab/>
      </w:r>
      <w:r w:rsidRPr="00B20EF2">
        <w:rPr>
          <w:sz w:val="22"/>
          <w:szCs w:val="22"/>
        </w:rPr>
        <w:t xml:space="preserve">V případě porušení rozpočtové kázně ze strany příjemce bude poskytovatel postupovat v souladu s ustanovením § 22 zákona č. 250/2000 Sb., o rozpočtových pravidlech územních rozpočtů, ve znění pozdějších předpisů. </w:t>
      </w:r>
    </w:p>
    <w:p w14:paraId="048C4968" w14:textId="77777777" w:rsidR="00B20EF2" w:rsidRDefault="00B20EF2" w:rsidP="00B20EF2">
      <w:pPr>
        <w:pStyle w:val="Default"/>
        <w:rPr>
          <w:sz w:val="20"/>
          <w:szCs w:val="20"/>
        </w:rPr>
      </w:pPr>
    </w:p>
    <w:p w14:paraId="0813781A" w14:textId="77777777" w:rsidR="00B20EF2" w:rsidRDefault="00B20EF2" w:rsidP="00B20EF2">
      <w:pPr>
        <w:pStyle w:val="Default"/>
        <w:ind w:left="720"/>
        <w:rPr>
          <w:sz w:val="20"/>
          <w:szCs w:val="20"/>
        </w:rPr>
      </w:pPr>
    </w:p>
    <w:p w14:paraId="298477AB" w14:textId="7157A3D6" w:rsidR="00B20EF2" w:rsidRPr="00B20EF2" w:rsidRDefault="00B20EF2" w:rsidP="00B20EF2">
      <w:pPr>
        <w:jc w:val="center"/>
        <w:rPr>
          <w:b/>
          <w:bCs/>
          <w:sz w:val="28"/>
          <w:szCs w:val="28"/>
        </w:rPr>
      </w:pPr>
      <w:r w:rsidRPr="00B20EF2">
        <w:rPr>
          <w:b/>
          <w:bCs/>
          <w:sz w:val="28"/>
          <w:szCs w:val="28"/>
        </w:rPr>
        <w:t>V. Sankce</w:t>
      </w:r>
    </w:p>
    <w:p w14:paraId="59EF9E55" w14:textId="2747917D" w:rsidR="00B20EF2" w:rsidRPr="00B20EF2" w:rsidRDefault="00B20EF2" w:rsidP="00B20EF2">
      <w:pPr>
        <w:pStyle w:val="Default"/>
        <w:rPr>
          <w:sz w:val="22"/>
          <w:szCs w:val="22"/>
        </w:rPr>
      </w:pPr>
      <w:r w:rsidRPr="00B20EF2">
        <w:rPr>
          <w:sz w:val="22"/>
          <w:szCs w:val="22"/>
        </w:rPr>
        <w:t xml:space="preserve">5.1 </w:t>
      </w:r>
      <w:r>
        <w:rPr>
          <w:sz w:val="22"/>
          <w:szCs w:val="22"/>
        </w:rPr>
        <w:tab/>
      </w:r>
      <w:r w:rsidRPr="00B20EF2">
        <w:rPr>
          <w:sz w:val="22"/>
          <w:szCs w:val="22"/>
        </w:rPr>
        <w:t>V případě, že příjemce do 15.</w:t>
      </w:r>
      <w:r>
        <w:rPr>
          <w:sz w:val="22"/>
          <w:szCs w:val="22"/>
        </w:rPr>
        <w:t>01</w:t>
      </w:r>
      <w:r w:rsidRPr="00B20EF2">
        <w:rPr>
          <w:sz w:val="22"/>
          <w:szCs w:val="22"/>
        </w:rPr>
        <w:t>.</w:t>
      </w:r>
      <w:proofErr w:type="gramStart"/>
      <w:r w:rsidRPr="00B20EF2">
        <w:rPr>
          <w:sz w:val="22"/>
          <w:szCs w:val="22"/>
        </w:rPr>
        <w:t>20..</w:t>
      </w:r>
      <w:proofErr w:type="gramEnd"/>
      <w:r w:rsidRPr="00B20EF2">
        <w:rPr>
          <w:sz w:val="22"/>
          <w:szCs w:val="22"/>
        </w:rPr>
        <w:t xml:space="preserve"> nevrátí bankovním převodem na účet poskytovatele nevyčerpané prostředky dotace, považují se tyto prostředky za zadržené ve smyslu zákona o rozpočtových pravidlech územních rozpočtů. Příjemce je v takovém případě povinen poskytovateli vrátit tyto zadržené prostředky. </w:t>
      </w:r>
    </w:p>
    <w:p w14:paraId="5899FA18" w14:textId="77777777" w:rsidR="00B20EF2" w:rsidRPr="00B20EF2" w:rsidRDefault="00B20EF2" w:rsidP="00B20EF2">
      <w:pPr>
        <w:pStyle w:val="Default"/>
        <w:rPr>
          <w:sz w:val="22"/>
          <w:szCs w:val="22"/>
        </w:rPr>
      </w:pPr>
    </w:p>
    <w:p w14:paraId="261C550B" w14:textId="7FA52C24" w:rsidR="00B20EF2" w:rsidRPr="00B20EF2" w:rsidRDefault="00B20EF2" w:rsidP="00B20EF2">
      <w:pPr>
        <w:pStyle w:val="Default"/>
        <w:rPr>
          <w:sz w:val="22"/>
          <w:szCs w:val="22"/>
        </w:rPr>
      </w:pPr>
      <w:r w:rsidRPr="00B20EF2">
        <w:rPr>
          <w:sz w:val="22"/>
          <w:szCs w:val="22"/>
        </w:rPr>
        <w:t xml:space="preserve">5.2 </w:t>
      </w:r>
      <w:r>
        <w:rPr>
          <w:sz w:val="22"/>
          <w:szCs w:val="22"/>
        </w:rPr>
        <w:tab/>
      </w:r>
      <w:r w:rsidRPr="00B20EF2">
        <w:rPr>
          <w:sz w:val="22"/>
          <w:szCs w:val="22"/>
        </w:rPr>
        <w:t xml:space="preserve">V případě, že příjemce v řádném termínu nepředloží finanční vyúčtování dotace, považují se poskytnuté prostředky dotace za zadržené ve smyslu zákona o rozpočtových pravidlech územních rozpočtů. Příjemce je v takovém případě povinen poskytovateli vrátit tyto zadržené prostředky. </w:t>
      </w:r>
    </w:p>
    <w:p w14:paraId="27F7572C" w14:textId="77777777" w:rsidR="00B20EF2" w:rsidRPr="00B20EF2" w:rsidRDefault="00B20EF2" w:rsidP="00B20EF2">
      <w:pPr>
        <w:pStyle w:val="Default"/>
        <w:rPr>
          <w:sz w:val="22"/>
          <w:szCs w:val="22"/>
        </w:rPr>
      </w:pPr>
    </w:p>
    <w:p w14:paraId="56D7F419" w14:textId="7E9B6912" w:rsidR="00B20EF2" w:rsidRPr="00B20EF2" w:rsidRDefault="00B20EF2" w:rsidP="00B20EF2">
      <w:pPr>
        <w:pStyle w:val="Default"/>
        <w:rPr>
          <w:sz w:val="22"/>
          <w:szCs w:val="22"/>
        </w:rPr>
      </w:pPr>
      <w:r w:rsidRPr="00B20EF2">
        <w:rPr>
          <w:sz w:val="22"/>
          <w:szCs w:val="22"/>
        </w:rPr>
        <w:t xml:space="preserve">5.3 </w:t>
      </w:r>
      <w:r>
        <w:rPr>
          <w:sz w:val="22"/>
          <w:szCs w:val="22"/>
        </w:rPr>
        <w:tab/>
      </w:r>
      <w:r w:rsidRPr="00B20EF2">
        <w:rPr>
          <w:sz w:val="22"/>
          <w:szCs w:val="22"/>
        </w:rPr>
        <w:t xml:space="preserve">V případě neoprávněného použití dotace nebo její části je příjemce povinen poskytnutou dotaci, případně její část, k níž se neoprávněné použití vztahuje, vrátit na účet poskytovatele. Prostředky se považují za neoprávněně použité počínaje dnem, kdy byly použity v rozporu s touto smlouvou. </w:t>
      </w:r>
    </w:p>
    <w:p w14:paraId="35BC3701" w14:textId="77777777" w:rsidR="00B20EF2" w:rsidRPr="00B20EF2" w:rsidRDefault="00B20EF2" w:rsidP="00B20EF2">
      <w:pPr>
        <w:pStyle w:val="Default"/>
        <w:rPr>
          <w:sz w:val="22"/>
          <w:szCs w:val="22"/>
        </w:rPr>
      </w:pPr>
    </w:p>
    <w:p w14:paraId="1096E5A0" w14:textId="77777777" w:rsidR="00B20EF2" w:rsidRPr="00B20EF2" w:rsidRDefault="00B20EF2" w:rsidP="00B20EF2">
      <w:pPr>
        <w:pStyle w:val="Default"/>
        <w:rPr>
          <w:sz w:val="22"/>
          <w:szCs w:val="22"/>
        </w:rPr>
      </w:pPr>
      <w:r w:rsidRPr="00B20EF2">
        <w:rPr>
          <w:sz w:val="22"/>
          <w:szCs w:val="22"/>
        </w:rPr>
        <w:t xml:space="preserve">Za neoprávněné použití dotace se považuje zejména: </w:t>
      </w:r>
    </w:p>
    <w:p w14:paraId="07F3F0D0" w14:textId="090E3A82" w:rsidR="00B20EF2" w:rsidRPr="00B20EF2" w:rsidRDefault="00D8313C" w:rsidP="00B20EF2">
      <w:pPr>
        <w:pStyle w:val="Default"/>
        <w:rPr>
          <w:sz w:val="22"/>
          <w:szCs w:val="22"/>
        </w:rPr>
      </w:pPr>
      <w:r>
        <w:rPr>
          <w:sz w:val="22"/>
          <w:szCs w:val="22"/>
        </w:rPr>
        <w:tab/>
      </w:r>
      <w:r w:rsidR="00B20EF2" w:rsidRPr="00B20EF2">
        <w:rPr>
          <w:sz w:val="22"/>
          <w:szCs w:val="22"/>
        </w:rPr>
        <w:t xml:space="preserve">a) provedení změny účelu dotace, k níž je třeba předchozí písemný souhlas poskytovatele, bez takového souhlasu, </w:t>
      </w:r>
    </w:p>
    <w:p w14:paraId="346A0C31" w14:textId="01E7329F" w:rsidR="00B20EF2" w:rsidRPr="00B20EF2" w:rsidRDefault="00D8313C" w:rsidP="00B20EF2">
      <w:pPr>
        <w:pStyle w:val="Default"/>
        <w:rPr>
          <w:sz w:val="22"/>
          <w:szCs w:val="22"/>
        </w:rPr>
      </w:pPr>
      <w:r>
        <w:rPr>
          <w:sz w:val="22"/>
          <w:szCs w:val="22"/>
        </w:rPr>
        <w:tab/>
      </w:r>
      <w:r w:rsidR="00B20EF2" w:rsidRPr="00B20EF2">
        <w:rPr>
          <w:sz w:val="22"/>
          <w:szCs w:val="22"/>
        </w:rPr>
        <w:t xml:space="preserve">b) použití poskytnuté dotace (případně její části) v rozporu s účelem, který je stanoven touto smlouvou, </w:t>
      </w:r>
    </w:p>
    <w:p w14:paraId="63628938" w14:textId="1D8DA361" w:rsidR="00B20EF2" w:rsidRPr="00B20EF2" w:rsidRDefault="00D8313C" w:rsidP="00B20EF2">
      <w:pPr>
        <w:pStyle w:val="Default"/>
        <w:rPr>
          <w:sz w:val="22"/>
          <w:szCs w:val="22"/>
        </w:rPr>
      </w:pPr>
      <w:r>
        <w:rPr>
          <w:sz w:val="22"/>
          <w:szCs w:val="22"/>
        </w:rPr>
        <w:tab/>
      </w:r>
      <w:r w:rsidR="00B20EF2" w:rsidRPr="00B20EF2">
        <w:rPr>
          <w:sz w:val="22"/>
          <w:szCs w:val="22"/>
        </w:rPr>
        <w:t xml:space="preserve">c) nedodržení termínů pro použití dotace stanovených touto smlouvou, </w:t>
      </w:r>
    </w:p>
    <w:p w14:paraId="708A7528" w14:textId="628F4FFF" w:rsidR="00B20EF2" w:rsidRDefault="00D8313C" w:rsidP="00B20EF2">
      <w:pPr>
        <w:rPr>
          <w:rFonts w:ascii="Arial" w:hAnsi="Arial" w:cs="Arial"/>
          <w:color w:val="000000"/>
        </w:rPr>
      </w:pPr>
      <w:r>
        <w:rPr>
          <w:rFonts w:ascii="Arial" w:hAnsi="Arial" w:cs="Arial"/>
          <w:color w:val="000000"/>
        </w:rPr>
        <w:tab/>
      </w:r>
      <w:r w:rsidR="00B20EF2" w:rsidRPr="00B20EF2">
        <w:rPr>
          <w:rFonts w:ascii="Arial" w:hAnsi="Arial" w:cs="Arial"/>
          <w:color w:val="000000"/>
        </w:rPr>
        <w:t>d) realizace účelu dotace v rozporu s právními předpisy, např. příjemce, je-li zadavatelem veřejné zakázky podle zákona č. 137/2006 Sb., o veřejných zakázkách, ve znění pozdějších předpisů, nerealizuje veřejné zakázky v souladu s tímto zákonem.</w:t>
      </w:r>
    </w:p>
    <w:p w14:paraId="77DEB2F9" w14:textId="77777777" w:rsidR="00D8313C" w:rsidRDefault="00D8313C" w:rsidP="00D8313C">
      <w:pPr>
        <w:pStyle w:val="Default"/>
      </w:pPr>
    </w:p>
    <w:p w14:paraId="35850586" w14:textId="291E964E" w:rsidR="00D8313C" w:rsidRPr="00D8313C" w:rsidRDefault="00D8313C" w:rsidP="00D8313C">
      <w:pPr>
        <w:pStyle w:val="Default"/>
        <w:rPr>
          <w:sz w:val="22"/>
          <w:szCs w:val="22"/>
        </w:rPr>
      </w:pPr>
      <w:r w:rsidRPr="00D8313C">
        <w:rPr>
          <w:sz w:val="22"/>
          <w:szCs w:val="22"/>
        </w:rPr>
        <w:t xml:space="preserve">5.4 </w:t>
      </w:r>
      <w:r>
        <w:rPr>
          <w:sz w:val="22"/>
          <w:szCs w:val="22"/>
        </w:rPr>
        <w:tab/>
      </w:r>
      <w:r w:rsidRPr="00D8313C">
        <w:rPr>
          <w:sz w:val="22"/>
          <w:szCs w:val="22"/>
        </w:rPr>
        <w:t xml:space="preserve">Pokud příjemce poruší jakoukoli jinou povinnost vyplývající pro něj z této smlouvy (nebo pravidel příslušného dotačního programu) a toto porušení není závažným porušením rozpočtové kázně podle odst. 1 až 3 tohoto článku, může poskytovatel uložit odvod ve výši 5 % - 20 % z poskytnutých prostředků, v souvislosti s jejichž použitím došlo k méně závažnému porušení rozpočtové kázně. Tím není dotčeno právo poskytovatele na náhradu škody. Příjemce je povinen uhradit poskytovateli tento odvod na základě písemné výzvy a ve lhůtě stanovené touto výzvou. Ve výzvě poskytovatel rovněž označí povinnost, která byla porušena. </w:t>
      </w:r>
    </w:p>
    <w:p w14:paraId="4B31C450" w14:textId="77777777" w:rsidR="00D8313C" w:rsidRPr="00D8313C" w:rsidRDefault="00D8313C" w:rsidP="00D8313C">
      <w:pPr>
        <w:pStyle w:val="Default"/>
        <w:rPr>
          <w:sz w:val="22"/>
          <w:szCs w:val="22"/>
        </w:rPr>
      </w:pPr>
    </w:p>
    <w:p w14:paraId="4F451AB6" w14:textId="36714200" w:rsidR="00D8313C" w:rsidRDefault="00D8313C" w:rsidP="00D8313C">
      <w:pPr>
        <w:pStyle w:val="Default"/>
        <w:rPr>
          <w:sz w:val="22"/>
          <w:szCs w:val="22"/>
        </w:rPr>
      </w:pPr>
      <w:r w:rsidRPr="00D8313C">
        <w:rPr>
          <w:sz w:val="22"/>
          <w:szCs w:val="22"/>
        </w:rPr>
        <w:t xml:space="preserve">5.5 </w:t>
      </w:r>
      <w:r>
        <w:rPr>
          <w:sz w:val="22"/>
          <w:szCs w:val="22"/>
        </w:rPr>
        <w:tab/>
      </w:r>
      <w:r w:rsidRPr="00D8313C">
        <w:rPr>
          <w:sz w:val="22"/>
          <w:szCs w:val="22"/>
        </w:rPr>
        <w:t xml:space="preserve">Veškeré platby jako důsledky porušení závazků provede příjemce formou bezhotovostního převodu na účet poskytovatele č. </w:t>
      </w:r>
      <w:r w:rsidRPr="000002A5">
        <w:rPr>
          <w:sz w:val="22"/>
          <w:szCs w:val="22"/>
        </w:rPr>
        <w:t>16228341/0100</w:t>
      </w:r>
      <w:r w:rsidRPr="00D8313C">
        <w:rPr>
          <w:sz w:val="22"/>
          <w:szCs w:val="22"/>
        </w:rPr>
        <w:t xml:space="preserve"> v termínu, který poskytovatel příjemci sdělí. </w:t>
      </w:r>
    </w:p>
    <w:p w14:paraId="31FDC7DA" w14:textId="77777777" w:rsidR="00D8313C" w:rsidRDefault="00D8313C" w:rsidP="00D8313C">
      <w:pPr>
        <w:pStyle w:val="Default"/>
        <w:rPr>
          <w:sz w:val="22"/>
          <w:szCs w:val="22"/>
        </w:rPr>
      </w:pPr>
    </w:p>
    <w:p w14:paraId="77C15791" w14:textId="4F493E80" w:rsidR="00D8313C" w:rsidRDefault="00D8313C" w:rsidP="00D8313C">
      <w:pPr>
        <w:pStyle w:val="Default"/>
        <w:rPr>
          <w:sz w:val="22"/>
          <w:szCs w:val="22"/>
        </w:rPr>
      </w:pPr>
    </w:p>
    <w:p w14:paraId="06D18D03" w14:textId="745D32C2" w:rsidR="00D8313C" w:rsidRPr="00D8313C" w:rsidRDefault="00D8313C" w:rsidP="00D8313C">
      <w:pPr>
        <w:jc w:val="center"/>
        <w:rPr>
          <w:b/>
          <w:bCs/>
          <w:sz w:val="28"/>
          <w:szCs w:val="28"/>
        </w:rPr>
      </w:pPr>
      <w:r w:rsidRPr="00D8313C">
        <w:rPr>
          <w:b/>
          <w:bCs/>
          <w:sz w:val="28"/>
          <w:szCs w:val="28"/>
        </w:rPr>
        <w:t xml:space="preserve">VI. Zrušení smlouvy, výpověď smlouvy </w:t>
      </w:r>
    </w:p>
    <w:p w14:paraId="301B69AF" w14:textId="6FE8C578" w:rsidR="00D8313C" w:rsidRPr="00D8313C" w:rsidRDefault="00D8313C" w:rsidP="00D8313C">
      <w:pPr>
        <w:pStyle w:val="Default"/>
        <w:rPr>
          <w:sz w:val="22"/>
          <w:szCs w:val="22"/>
        </w:rPr>
      </w:pPr>
      <w:r w:rsidRPr="00D8313C">
        <w:rPr>
          <w:sz w:val="22"/>
          <w:szCs w:val="22"/>
        </w:rPr>
        <w:t xml:space="preserve">6.1 </w:t>
      </w:r>
      <w:r>
        <w:rPr>
          <w:sz w:val="22"/>
          <w:szCs w:val="22"/>
        </w:rPr>
        <w:tab/>
      </w:r>
      <w:r w:rsidRPr="00D8313C">
        <w:rPr>
          <w:sz w:val="22"/>
          <w:szCs w:val="22"/>
        </w:rPr>
        <w:t xml:space="preserve">Závazkový vztah založený touto smlouvou lze ukončit na základě písemné výpovědi. Výpovědní lhůta činí 20 dní. Zrušit smlouvu lze na základě oběma stranami akceptovaného písemného návrhu z důvodů uvedených v § 167 správního řádu. </w:t>
      </w:r>
    </w:p>
    <w:p w14:paraId="26B21DE4" w14:textId="77777777" w:rsidR="00D8313C" w:rsidRPr="00D8313C" w:rsidRDefault="00D8313C" w:rsidP="00D8313C">
      <w:pPr>
        <w:pStyle w:val="Default"/>
        <w:rPr>
          <w:sz w:val="22"/>
          <w:szCs w:val="22"/>
        </w:rPr>
      </w:pPr>
    </w:p>
    <w:p w14:paraId="7720ACCD" w14:textId="3C25366F" w:rsidR="00D8313C" w:rsidRPr="00D8313C" w:rsidRDefault="00D8313C" w:rsidP="00D8313C">
      <w:pPr>
        <w:pStyle w:val="Default"/>
        <w:rPr>
          <w:sz w:val="22"/>
          <w:szCs w:val="22"/>
        </w:rPr>
      </w:pPr>
      <w:r w:rsidRPr="00D8313C">
        <w:rPr>
          <w:sz w:val="22"/>
          <w:szCs w:val="22"/>
        </w:rPr>
        <w:t xml:space="preserve">6.2 </w:t>
      </w:r>
      <w:r>
        <w:rPr>
          <w:sz w:val="22"/>
          <w:szCs w:val="22"/>
        </w:rPr>
        <w:tab/>
      </w:r>
      <w:r w:rsidRPr="00D8313C">
        <w:rPr>
          <w:sz w:val="22"/>
          <w:szCs w:val="22"/>
        </w:rPr>
        <w:t xml:space="preserve">Dojde-li ze strany příjemce k závažnému porušení smlouvy nebo pravidel příslušného dotačního programu a poskytovatel takovou skutečnost zjistí, je poskytovatel oprávněn vypovědět smlouvu písemným oznámením doručeným příjemci. Závažným porušením se rozumí: </w:t>
      </w:r>
    </w:p>
    <w:p w14:paraId="47EF92D6" w14:textId="2A6D8FE3" w:rsidR="00D8313C" w:rsidRDefault="00D8313C" w:rsidP="00D8313C">
      <w:pPr>
        <w:pStyle w:val="Default"/>
        <w:numPr>
          <w:ilvl w:val="0"/>
          <w:numId w:val="7"/>
        </w:numPr>
        <w:rPr>
          <w:sz w:val="22"/>
          <w:szCs w:val="22"/>
        </w:rPr>
      </w:pPr>
      <w:r w:rsidRPr="00D8313C">
        <w:rPr>
          <w:sz w:val="22"/>
          <w:szCs w:val="22"/>
        </w:rPr>
        <w:t>realizace činnosti příjemce (na kterou byla dotace poskytnuta) v rozporu s právními předpisy, např. příjemce, je-li zadavatelem veřejné zakázky podle zákona č. 137/2006 Sb., o veřejných zakázkách, ve znění pozdějších předpisů, nerealizuje veřejné zakázky v souladu s tímto zákonem,</w:t>
      </w:r>
    </w:p>
    <w:p w14:paraId="11BBBECD" w14:textId="03F89282" w:rsidR="00D8313C" w:rsidRPr="00D8313C" w:rsidRDefault="00D8313C" w:rsidP="00D8313C">
      <w:pPr>
        <w:pStyle w:val="Default"/>
        <w:numPr>
          <w:ilvl w:val="0"/>
          <w:numId w:val="7"/>
        </w:numPr>
        <w:rPr>
          <w:sz w:val="22"/>
          <w:szCs w:val="22"/>
        </w:rPr>
      </w:pPr>
      <w:r w:rsidRPr="00D8313C">
        <w:rPr>
          <w:sz w:val="22"/>
          <w:szCs w:val="22"/>
        </w:rPr>
        <w:t xml:space="preserve">provedení změny činnosti, k níž je třeba předchozí písemný souhlas poskytovatele, bez takového souhlasu, </w:t>
      </w:r>
    </w:p>
    <w:p w14:paraId="6A936821" w14:textId="042B07BC" w:rsidR="00D8313C" w:rsidRPr="00D8313C" w:rsidRDefault="00D8313C" w:rsidP="00D8313C">
      <w:pPr>
        <w:pStyle w:val="Default"/>
        <w:numPr>
          <w:ilvl w:val="0"/>
          <w:numId w:val="7"/>
        </w:numPr>
        <w:rPr>
          <w:sz w:val="22"/>
          <w:szCs w:val="22"/>
        </w:rPr>
      </w:pPr>
      <w:r w:rsidRPr="00D8313C">
        <w:rPr>
          <w:sz w:val="22"/>
          <w:szCs w:val="22"/>
        </w:rPr>
        <w:t xml:space="preserve">nedodržení termínů pro použití dotace stanovených touto smlouvou, </w:t>
      </w:r>
    </w:p>
    <w:p w14:paraId="070D8A37" w14:textId="2D7C272A" w:rsidR="00D8313C" w:rsidRDefault="00D8313C" w:rsidP="00D8313C">
      <w:pPr>
        <w:pStyle w:val="Default"/>
        <w:numPr>
          <w:ilvl w:val="0"/>
          <w:numId w:val="7"/>
        </w:numPr>
        <w:rPr>
          <w:sz w:val="22"/>
          <w:szCs w:val="22"/>
        </w:rPr>
      </w:pPr>
      <w:r w:rsidRPr="00D8313C">
        <w:rPr>
          <w:sz w:val="22"/>
          <w:szCs w:val="22"/>
        </w:rPr>
        <w:t xml:space="preserve">použití poskytnuté dotace (případně její části) v rozporu s účelem, který je stanoven touto smlouvou. </w:t>
      </w:r>
    </w:p>
    <w:p w14:paraId="0EF73F2B" w14:textId="77777777" w:rsidR="00D8313C" w:rsidRDefault="00D8313C" w:rsidP="00D8313C">
      <w:pPr>
        <w:pStyle w:val="Default"/>
        <w:ind w:left="720"/>
        <w:rPr>
          <w:sz w:val="22"/>
          <w:szCs w:val="22"/>
        </w:rPr>
      </w:pPr>
    </w:p>
    <w:p w14:paraId="33FE3BFE" w14:textId="3E3EFDFB" w:rsidR="00D8313C" w:rsidRPr="00D8313C" w:rsidRDefault="00D8313C" w:rsidP="00D8313C">
      <w:pPr>
        <w:pStyle w:val="Default"/>
        <w:rPr>
          <w:sz w:val="22"/>
          <w:szCs w:val="22"/>
        </w:rPr>
      </w:pPr>
      <w:r w:rsidRPr="00D8313C">
        <w:rPr>
          <w:sz w:val="22"/>
          <w:szCs w:val="22"/>
        </w:rPr>
        <w:t xml:space="preserve">6.3 </w:t>
      </w:r>
      <w:r>
        <w:rPr>
          <w:sz w:val="22"/>
          <w:szCs w:val="22"/>
        </w:rPr>
        <w:tab/>
      </w:r>
      <w:r w:rsidRPr="00D8313C">
        <w:rPr>
          <w:sz w:val="22"/>
          <w:szCs w:val="22"/>
        </w:rPr>
        <w:t xml:space="preserve">Výpověď smlouvy má za následek, že poskytovatel nepoukáže příjemci dotaci a příjemce se jí nemůže platně domáhat. Pokud poskytovatel vypoví smlouvu poté, co dotaci poukázal, postupuje příjemce podle čl. VI bodu 5.3 této smlouvy. </w:t>
      </w:r>
    </w:p>
    <w:p w14:paraId="60D75DFC" w14:textId="77777777" w:rsidR="00D8313C" w:rsidRDefault="00D8313C" w:rsidP="00D8313C">
      <w:pPr>
        <w:pStyle w:val="Default"/>
        <w:ind w:left="720"/>
        <w:rPr>
          <w:sz w:val="22"/>
          <w:szCs w:val="22"/>
        </w:rPr>
      </w:pPr>
    </w:p>
    <w:p w14:paraId="702B207B" w14:textId="77777777" w:rsidR="00D8313C" w:rsidRDefault="00D8313C" w:rsidP="00D8313C">
      <w:pPr>
        <w:pStyle w:val="Default"/>
        <w:ind w:left="720"/>
        <w:rPr>
          <w:sz w:val="22"/>
          <w:szCs w:val="22"/>
        </w:rPr>
      </w:pPr>
    </w:p>
    <w:p w14:paraId="6960AA39" w14:textId="677B56DE" w:rsidR="00D8313C" w:rsidRPr="00D8313C" w:rsidRDefault="00D8313C" w:rsidP="00D8313C">
      <w:pPr>
        <w:jc w:val="center"/>
        <w:rPr>
          <w:b/>
          <w:bCs/>
          <w:sz w:val="28"/>
          <w:szCs w:val="28"/>
        </w:rPr>
      </w:pPr>
      <w:r w:rsidRPr="00D8313C">
        <w:rPr>
          <w:b/>
          <w:bCs/>
          <w:sz w:val="28"/>
          <w:szCs w:val="28"/>
        </w:rPr>
        <w:t xml:space="preserve">VII. Závěrečná ustanovení </w:t>
      </w:r>
    </w:p>
    <w:p w14:paraId="3C6F44BE" w14:textId="01C07F2F" w:rsidR="00D8313C" w:rsidRPr="00D8313C" w:rsidRDefault="00D8313C" w:rsidP="00D8313C">
      <w:pPr>
        <w:pStyle w:val="Default"/>
        <w:rPr>
          <w:sz w:val="22"/>
          <w:szCs w:val="22"/>
        </w:rPr>
      </w:pPr>
      <w:r w:rsidRPr="00D8313C">
        <w:rPr>
          <w:sz w:val="22"/>
          <w:szCs w:val="22"/>
        </w:rPr>
        <w:t xml:space="preserve">7.1 </w:t>
      </w:r>
      <w:r>
        <w:rPr>
          <w:sz w:val="22"/>
          <w:szCs w:val="22"/>
        </w:rPr>
        <w:tab/>
      </w:r>
      <w:r w:rsidRPr="00D8313C">
        <w:rPr>
          <w:sz w:val="22"/>
          <w:szCs w:val="22"/>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14:paraId="52FE5C56" w14:textId="77777777" w:rsidR="00D8313C" w:rsidRDefault="00D8313C" w:rsidP="00D8313C">
      <w:pPr>
        <w:pStyle w:val="Default"/>
        <w:ind w:left="720"/>
        <w:rPr>
          <w:sz w:val="22"/>
          <w:szCs w:val="22"/>
        </w:rPr>
      </w:pPr>
    </w:p>
    <w:p w14:paraId="6FDBDEBB" w14:textId="03293FB7" w:rsidR="00D8313C" w:rsidRPr="00D8313C" w:rsidRDefault="00D8313C" w:rsidP="00D8313C">
      <w:pPr>
        <w:pStyle w:val="Default"/>
        <w:rPr>
          <w:sz w:val="22"/>
          <w:szCs w:val="22"/>
        </w:rPr>
      </w:pPr>
      <w:r w:rsidRPr="00D8313C">
        <w:rPr>
          <w:sz w:val="22"/>
          <w:szCs w:val="22"/>
        </w:rPr>
        <w:t xml:space="preserve">7.2 </w:t>
      </w:r>
      <w:r>
        <w:rPr>
          <w:sz w:val="22"/>
          <w:szCs w:val="22"/>
        </w:rPr>
        <w:tab/>
      </w:r>
      <w:r w:rsidRPr="00D8313C">
        <w:rPr>
          <w:sz w:val="22"/>
          <w:szCs w:val="22"/>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3EC6D594" w14:textId="77777777" w:rsidR="00D8313C" w:rsidRDefault="00D8313C" w:rsidP="00D8313C">
      <w:pPr>
        <w:pStyle w:val="Default"/>
        <w:ind w:left="720"/>
        <w:rPr>
          <w:sz w:val="22"/>
          <w:szCs w:val="22"/>
        </w:rPr>
      </w:pPr>
    </w:p>
    <w:p w14:paraId="564824C6" w14:textId="6CFC539F" w:rsidR="00D8313C" w:rsidRPr="00D8313C" w:rsidRDefault="00D8313C" w:rsidP="00D8313C">
      <w:pPr>
        <w:pStyle w:val="Default"/>
        <w:rPr>
          <w:sz w:val="22"/>
          <w:szCs w:val="22"/>
        </w:rPr>
      </w:pPr>
      <w:r w:rsidRPr="00D8313C">
        <w:rPr>
          <w:sz w:val="22"/>
          <w:szCs w:val="22"/>
        </w:rPr>
        <w:t xml:space="preserve">7.3 </w:t>
      </w:r>
      <w:r>
        <w:rPr>
          <w:sz w:val="22"/>
          <w:szCs w:val="22"/>
        </w:rPr>
        <w:tab/>
      </w:r>
      <w:r w:rsidRPr="00D8313C">
        <w:rPr>
          <w:sz w:val="22"/>
          <w:szCs w:val="22"/>
        </w:rPr>
        <w:t xml:space="preserve">Smlouva je vyhotovena ve dvou stejnopisech, z nichž poskytovatel obdrží jedno vyhotovení a příjemce jedno vyhotovení. </w:t>
      </w:r>
    </w:p>
    <w:p w14:paraId="4713FA8A" w14:textId="77777777" w:rsidR="00D8313C" w:rsidRDefault="00D8313C" w:rsidP="00D8313C">
      <w:pPr>
        <w:pStyle w:val="Default"/>
      </w:pPr>
    </w:p>
    <w:p w14:paraId="647F5EB1" w14:textId="07B95F39" w:rsidR="00D8313C" w:rsidRPr="00D8313C" w:rsidRDefault="00D8313C" w:rsidP="00D8313C">
      <w:pPr>
        <w:pStyle w:val="Default"/>
        <w:rPr>
          <w:sz w:val="22"/>
          <w:szCs w:val="22"/>
        </w:rPr>
      </w:pPr>
      <w:r w:rsidRPr="00D8313C">
        <w:rPr>
          <w:sz w:val="22"/>
          <w:szCs w:val="22"/>
        </w:rPr>
        <w:t xml:space="preserve">7.4 </w:t>
      </w:r>
      <w:r>
        <w:rPr>
          <w:sz w:val="22"/>
          <w:szCs w:val="22"/>
        </w:rPr>
        <w:tab/>
      </w:r>
      <w:r w:rsidRPr="00D8313C">
        <w:rPr>
          <w:sz w:val="22"/>
          <w:szCs w:val="22"/>
        </w:rPr>
        <w:t xml:space="preserve">Poskytnutí této účelové neinvestiční dotace z rozpočtu obce </w:t>
      </w:r>
      <w:r>
        <w:rPr>
          <w:sz w:val="22"/>
          <w:szCs w:val="22"/>
        </w:rPr>
        <w:t>Děpoltovice</w:t>
      </w:r>
      <w:r w:rsidRPr="00D8313C">
        <w:rPr>
          <w:sz w:val="22"/>
          <w:szCs w:val="22"/>
        </w:rPr>
        <w:t xml:space="preserve"> a uzavření této smlouvy bylo Zastupitelstvem obce </w:t>
      </w:r>
      <w:r>
        <w:rPr>
          <w:sz w:val="22"/>
          <w:szCs w:val="22"/>
        </w:rPr>
        <w:t>Děpoltovice</w:t>
      </w:r>
      <w:r w:rsidRPr="00D8313C">
        <w:rPr>
          <w:sz w:val="22"/>
          <w:szCs w:val="22"/>
        </w:rPr>
        <w:t xml:space="preserve"> schváleno dne</w:t>
      </w:r>
      <w:proofErr w:type="gramStart"/>
      <w:r w:rsidRPr="00D8313C">
        <w:rPr>
          <w:sz w:val="22"/>
          <w:szCs w:val="22"/>
        </w:rPr>
        <w:t xml:space="preserve"> ..</w:t>
      </w:r>
      <w:proofErr w:type="gramEnd"/>
      <w:r w:rsidRPr="00D8313C">
        <w:rPr>
          <w:sz w:val="22"/>
          <w:szCs w:val="22"/>
        </w:rPr>
        <w:t xml:space="preserve"> </w:t>
      </w:r>
      <w:r w:rsidR="00F70E6F">
        <w:rPr>
          <w:sz w:val="22"/>
          <w:szCs w:val="22"/>
        </w:rPr>
        <w:t>…</w:t>
      </w:r>
      <w:r w:rsidRPr="00D8313C">
        <w:rPr>
          <w:sz w:val="22"/>
          <w:szCs w:val="22"/>
        </w:rPr>
        <w:t>usnesením č. …/</w:t>
      </w:r>
      <w:proofErr w:type="gramStart"/>
      <w:r w:rsidRPr="00D8313C">
        <w:rPr>
          <w:sz w:val="22"/>
          <w:szCs w:val="22"/>
        </w:rPr>
        <w:t>20..</w:t>
      </w:r>
      <w:proofErr w:type="gramEnd"/>
      <w:r w:rsidRPr="00D8313C">
        <w:rPr>
          <w:sz w:val="22"/>
          <w:szCs w:val="22"/>
        </w:rPr>
        <w:t xml:space="preserve"> (doložka dle § 41 zákona č. 128/2000 Sb., o obcích (obecní zřízení), ve znění pozdějších předpisů). </w:t>
      </w:r>
    </w:p>
    <w:p w14:paraId="05608EFC" w14:textId="77777777" w:rsidR="00D8313C" w:rsidRPr="00D8313C" w:rsidRDefault="00D8313C" w:rsidP="00D8313C">
      <w:pPr>
        <w:pStyle w:val="Default"/>
        <w:rPr>
          <w:sz w:val="22"/>
          <w:szCs w:val="22"/>
        </w:rPr>
      </w:pPr>
    </w:p>
    <w:p w14:paraId="645A157D" w14:textId="770595AA" w:rsidR="00D8313C" w:rsidRPr="00D8313C" w:rsidRDefault="00D8313C" w:rsidP="00D8313C">
      <w:pPr>
        <w:pStyle w:val="Default"/>
        <w:rPr>
          <w:sz w:val="22"/>
          <w:szCs w:val="22"/>
        </w:rPr>
      </w:pPr>
      <w:r w:rsidRPr="00D8313C">
        <w:rPr>
          <w:sz w:val="22"/>
          <w:szCs w:val="22"/>
        </w:rPr>
        <w:t xml:space="preserve">7.5 </w:t>
      </w:r>
      <w:r>
        <w:rPr>
          <w:sz w:val="22"/>
          <w:szCs w:val="22"/>
        </w:rPr>
        <w:tab/>
      </w:r>
      <w:r w:rsidRPr="00D8313C">
        <w:rPr>
          <w:sz w:val="22"/>
          <w:szCs w:val="22"/>
        </w:rPr>
        <w:t xml:space="preserve">Smluvní strany svými podpisy stvrzují, že smlouva byla sjednána na základě jejich pravé a svobodné vůle, nikoli v tísni za nápadně nevýhodných podmínek. </w:t>
      </w:r>
    </w:p>
    <w:p w14:paraId="6EF7423C" w14:textId="77777777" w:rsidR="00D8313C" w:rsidRPr="00D8313C" w:rsidRDefault="00D8313C" w:rsidP="00D8313C">
      <w:pPr>
        <w:pStyle w:val="Default"/>
        <w:rPr>
          <w:sz w:val="22"/>
          <w:szCs w:val="22"/>
        </w:rPr>
      </w:pPr>
    </w:p>
    <w:p w14:paraId="1EB4F23B" w14:textId="3BAD5C0F" w:rsidR="00D8313C" w:rsidRDefault="00D8313C" w:rsidP="00D8313C">
      <w:pPr>
        <w:pStyle w:val="Default"/>
        <w:rPr>
          <w:sz w:val="22"/>
          <w:szCs w:val="22"/>
        </w:rPr>
      </w:pPr>
      <w:r w:rsidRPr="00D8313C">
        <w:rPr>
          <w:sz w:val="22"/>
          <w:szCs w:val="22"/>
        </w:rPr>
        <w:lastRenderedPageBreak/>
        <w:t xml:space="preserve">7.6 </w:t>
      </w:r>
      <w:r>
        <w:rPr>
          <w:sz w:val="22"/>
          <w:szCs w:val="22"/>
        </w:rPr>
        <w:tab/>
      </w:r>
      <w:r w:rsidRPr="00D8313C">
        <w:rPr>
          <w:sz w:val="22"/>
          <w:szCs w:val="22"/>
        </w:rPr>
        <w:t xml:space="preserve">Nedílnou součástí této smlouvy je příloha č. 1 „Vyúčtování dotace z rozpočtu obce </w:t>
      </w:r>
      <w:r>
        <w:rPr>
          <w:sz w:val="22"/>
          <w:szCs w:val="22"/>
        </w:rPr>
        <w:t>Děpoltovice</w:t>
      </w:r>
      <w:r w:rsidRPr="00D8313C">
        <w:rPr>
          <w:sz w:val="22"/>
          <w:szCs w:val="22"/>
        </w:rPr>
        <w:t xml:space="preserve"> na rok …“ </w:t>
      </w:r>
    </w:p>
    <w:p w14:paraId="04B172A3" w14:textId="268779C2" w:rsidR="00D8313C" w:rsidRDefault="00D8313C" w:rsidP="00D8313C">
      <w:pPr>
        <w:pStyle w:val="Default"/>
        <w:rPr>
          <w:sz w:val="22"/>
          <w:szCs w:val="22"/>
        </w:rPr>
      </w:pPr>
    </w:p>
    <w:p w14:paraId="3656D734" w14:textId="1D0B74D3" w:rsidR="00D8313C" w:rsidRDefault="00D8313C" w:rsidP="00D8313C">
      <w:pPr>
        <w:pStyle w:val="Default"/>
        <w:rPr>
          <w:sz w:val="22"/>
          <w:szCs w:val="22"/>
        </w:rPr>
      </w:pPr>
    </w:p>
    <w:p w14:paraId="5B8D88B5" w14:textId="5FC28196" w:rsidR="00D8313C" w:rsidRDefault="00D8313C" w:rsidP="00D8313C">
      <w:pPr>
        <w:pStyle w:val="Default"/>
        <w:rPr>
          <w:sz w:val="22"/>
          <w:szCs w:val="22"/>
        </w:rPr>
      </w:pPr>
    </w:p>
    <w:p w14:paraId="43F23EAB" w14:textId="3F5B0488" w:rsidR="00D8313C" w:rsidRDefault="00D8313C" w:rsidP="00D8313C">
      <w:pPr>
        <w:pStyle w:val="Default"/>
        <w:rPr>
          <w:sz w:val="22"/>
          <w:szCs w:val="22"/>
        </w:rPr>
      </w:pPr>
    </w:p>
    <w:p w14:paraId="21C9AA27" w14:textId="50915E5A" w:rsidR="00D8313C" w:rsidRDefault="00D8313C" w:rsidP="00D8313C">
      <w:pPr>
        <w:pStyle w:val="Default"/>
        <w:rPr>
          <w:sz w:val="22"/>
          <w:szCs w:val="22"/>
        </w:rPr>
      </w:pPr>
    </w:p>
    <w:p w14:paraId="73DD87C5" w14:textId="14AE920C" w:rsidR="00D8313C" w:rsidRDefault="00D8313C" w:rsidP="00D8313C">
      <w:pPr>
        <w:pStyle w:val="Default"/>
        <w:rPr>
          <w:sz w:val="22"/>
          <w:szCs w:val="22"/>
        </w:rPr>
      </w:pPr>
    </w:p>
    <w:p w14:paraId="0825850B" w14:textId="226DB0B1" w:rsidR="00D8313C" w:rsidRDefault="00D8313C" w:rsidP="00D8313C">
      <w:pPr>
        <w:pStyle w:val="Default"/>
        <w:rPr>
          <w:sz w:val="22"/>
          <w:szCs w:val="22"/>
        </w:rPr>
      </w:pPr>
    </w:p>
    <w:p w14:paraId="65204AE5" w14:textId="22E60FCE" w:rsidR="00D8313C" w:rsidRDefault="00D8313C" w:rsidP="00D8313C">
      <w:pPr>
        <w:pStyle w:val="Default"/>
        <w:rPr>
          <w:sz w:val="22"/>
          <w:szCs w:val="22"/>
        </w:rPr>
      </w:pPr>
    </w:p>
    <w:p w14:paraId="6EF918CA" w14:textId="6538FE1C" w:rsidR="00D8313C" w:rsidRDefault="00D8313C" w:rsidP="00D8313C">
      <w:pPr>
        <w:pStyle w:val="Default"/>
        <w:rPr>
          <w:sz w:val="22"/>
          <w:szCs w:val="22"/>
        </w:rPr>
      </w:pPr>
    </w:p>
    <w:p w14:paraId="56795468" w14:textId="25888EBA" w:rsidR="00D8313C" w:rsidRDefault="00D8313C" w:rsidP="00D8313C">
      <w:pPr>
        <w:pStyle w:val="Default"/>
        <w:rPr>
          <w:sz w:val="22"/>
          <w:szCs w:val="22"/>
        </w:rPr>
      </w:pPr>
    </w:p>
    <w:p w14:paraId="02D82A2D" w14:textId="39D6A118" w:rsidR="00D8313C" w:rsidRDefault="00D8313C" w:rsidP="00D8313C">
      <w:pPr>
        <w:pStyle w:val="Default"/>
        <w:rPr>
          <w:sz w:val="22"/>
          <w:szCs w:val="22"/>
        </w:rPr>
      </w:pPr>
    </w:p>
    <w:p w14:paraId="79EED7A8" w14:textId="5AD432E1" w:rsidR="00D8313C" w:rsidRDefault="00D8313C" w:rsidP="00D8313C">
      <w:pPr>
        <w:pStyle w:val="Default"/>
        <w:rPr>
          <w:sz w:val="22"/>
          <w:szCs w:val="22"/>
        </w:rPr>
      </w:pPr>
    </w:p>
    <w:p w14:paraId="19B0BC7B" w14:textId="2C3B6CE3" w:rsidR="00D8313C" w:rsidRDefault="00D8313C" w:rsidP="00D8313C">
      <w:pPr>
        <w:pStyle w:val="Default"/>
        <w:rPr>
          <w:sz w:val="22"/>
          <w:szCs w:val="22"/>
        </w:rPr>
      </w:pPr>
    </w:p>
    <w:p w14:paraId="7ECD0EC3" w14:textId="1BBC47ED" w:rsidR="00D8313C" w:rsidRDefault="00D8313C" w:rsidP="00D8313C">
      <w:pPr>
        <w:pStyle w:val="Default"/>
        <w:rPr>
          <w:sz w:val="22"/>
          <w:szCs w:val="22"/>
        </w:rPr>
      </w:pPr>
    </w:p>
    <w:p w14:paraId="212016F5" w14:textId="671D6FE5" w:rsidR="00D8313C" w:rsidRDefault="00D8313C" w:rsidP="00D8313C">
      <w:pPr>
        <w:pStyle w:val="Default"/>
        <w:rPr>
          <w:sz w:val="22"/>
          <w:szCs w:val="22"/>
        </w:rPr>
      </w:pPr>
    </w:p>
    <w:p w14:paraId="6F5A9B8D" w14:textId="020E57A1" w:rsidR="00D8313C" w:rsidRDefault="00D8313C" w:rsidP="00D8313C">
      <w:pPr>
        <w:pStyle w:val="Default"/>
        <w:rPr>
          <w:sz w:val="22"/>
          <w:szCs w:val="22"/>
        </w:rPr>
      </w:pPr>
    </w:p>
    <w:p w14:paraId="7B446213" w14:textId="097361A7" w:rsidR="00D8313C" w:rsidRDefault="00D8313C" w:rsidP="00D8313C">
      <w:pPr>
        <w:pStyle w:val="Default"/>
        <w:rPr>
          <w:sz w:val="22"/>
          <w:szCs w:val="22"/>
        </w:rPr>
      </w:pPr>
    </w:p>
    <w:p w14:paraId="2A75F9B1" w14:textId="0AF8D3B8" w:rsidR="00D8313C" w:rsidRDefault="00D8313C" w:rsidP="00D8313C">
      <w:pPr>
        <w:pStyle w:val="Default"/>
        <w:rPr>
          <w:sz w:val="22"/>
          <w:szCs w:val="22"/>
        </w:rPr>
      </w:pPr>
    </w:p>
    <w:p w14:paraId="06DEFA36" w14:textId="33319E38" w:rsidR="00D8313C" w:rsidRDefault="00D8313C" w:rsidP="00D8313C">
      <w:pPr>
        <w:pStyle w:val="Default"/>
        <w:rPr>
          <w:sz w:val="22"/>
          <w:szCs w:val="22"/>
        </w:rPr>
      </w:pPr>
    </w:p>
    <w:p w14:paraId="118F9174" w14:textId="4BCBD114" w:rsidR="00D8313C" w:rsidRDefault="00D8313C" w:rsidP="00D8313C">
      <w:pPr>
        <w:pStyle w:val="Default"/>
        <w:rPr>
          <w:sz w:val="22"/>
          <w:szCs w:val="22"/>
        </w:rPr>
      </w:pPr>
    </w:p>
    <w:p w14:paraId="6520C01C" w14:textId="3476D5D4" w:rsidR="00D8313C" w:rsidRDefault="00D8313C" w:rsidP="00D8313C">
      <w:pPr>
        <w:pStyle w:val="Default"/>
        <w:rPr>
          <w:sz w:val="22"/>
          <w:szCs w:val="22"/>
        </w:rPr>
      </w:pPr>
    </w:p>
    <w:p w14:paraId="4DF5EFD2" w14:textId="77777777" w:rsidR="00D8313C" w:rsidRDefault="00D8313C" w:rsidP="00D8313C">
      <w:pPr>
        <w:pStyle w:val="Default"/>
        <w:rPr>
          <w:sz w:val="22"/>
          <w:szCs w:val="22"/>
        </w:rPr>
      </w:pPr>
    </w:p>
    <w:p w14:paraId="54AC64BB" w14:textId="74A13425" w:rsidR="00D8313C" w:rsidRDefault="00D8313C" w:rsidP="00D8313C">
      <w:pPr>
        <w:pStyle w:val="Default"/>
        <w:rPr>
          <w:sz w:val="22"/>
          <w:szCs w:val="22"/>
        </w:rPr>
      </w:pPr>
    </w:p>
    <w:p w14:paraId="675A63F4" w14:textId="11B972DE" w:rsidR="00D8313C" w:rsidRDefault="00D8313C" w:rsidP="00D8313C">
      <w:pPr>
        <w:pStyle w:val="Default"/>
        <w:rPr>
          <w:sz w:val="22"/>
          <w:szCs w:val="22"/>
        </w:rPr>
      </w:pPr>
    </w:p>
    <w:p w14:paraId="12785F5B" w14:textId="2EEEDC15" w:rsidR="00D8313C" w:rsidRDefault="00D8313C" w:rsidP="00D8313C">
      <w:pPr>
        <w:pStyle w:val="Default"/>
        <w:rPr>
          <w:sz w:val="22"/>
          <w:szCs w:val="22"/>
        </w:rPr>
      </w:pPr>
    </w:p>
    <w:p w14:paraId="1C7DEA0C" w14:textId="77777777" w:rsidR="00D8313C" w:rsidRDefault="00D8313C" w:rsidP="00D8313C">
      <w:pPr>
        <w:pStyle w:val="Default"/>
        <w:rPr>
          <w:sz w:val="22"/>
          <w:szCs w:val="22"/>
        </w:rPr>
      </w:pPr>
    </w:p>
    <w:p w14:paraId="732BC122" w14:textId="2AF96727" w:rsidR="00D8313C" w:rsidRDefault="00D8313C" w:rsidP="00D8313C">
      <w:pPr>
        <w:pStyle w:val="Default"/>
        <w:rPr>
          <w:sz w:val="22"/>
          <w:szCs w:val="22"/>
        </w:rPr>
      </w:pPr>
      <w:r>
        <w:rPr>
          <w:sz w:val="22"/>
          <w:szCs w:val="22"/>
        </w:rPr>
        <w:t>V Děpoltovicích</w:t>
      </w:r>
      <w:r w:rsidRPr="00D8313C">
        <w:rPr>
          <w:sz w:val="22"/>
          <w:szCs w:val="22"/>
        </w:rPr>
        <w:t xml:space="preserve"> dne ……………… </w:t>
      </w:r>
      <w:r>
        <w:rPr>
          <w:sz w:val="22"/>
          <w:szCs w:val="22"/>
        </w:rPr>
        <w:tab/>
      </w:r>
      <w:r>
        <w:rPr>
          <w:sz w:val="22"/>
          <w:szCs w:val="22"/>
        </w:rPr>
        <w:tab/>
      </w:r>
      <w:r>
        <w:rPr>
          <w:sz w:val="22"/>
          <w:szCs w:val="22"/>
        </w:rPr>
        <w:tab/>
      </w:r>
      <w:r w:rsidRPr="00D8313C">
        <w:rPr>
          <w:sz w:val="22"/>
          <w:szCs w:val="22"/>
        </w:rPr>
        <w:t>V…………</w:t>
      </w:r>
      <w:r w:rsidR="00F70E6F">
        <w:rPr>
          <w:sz w:val="22"/>
          <w:szCs w:val="22"/>
        </w:rPr>
        <w:t>……..</w:t>
      </w:r>
      <w:r w:rsidRPr="00D8313C">
        <w:rPr>
          <w:sz w:val="22"/>
          <w:szCs w:val="22"/>
        </w:rPr>
        <w:t xml:space="preserve">.. dne ……………… </w:t>
      </w:r>
    </w:p>
    <w:p w14:paraId="593F045D" w14:textId="77777777" w:rsidR="00D8313C" w:rsidRDefault="00D8313C" w:rsidP="00D8313C">
      <w:pPr>
        <w:pStyle w:val="Default"/>
        <w:rPr>
          <w:sz w:val="22"/>
          <w:szCs w:val="22"/>
        </w:rPr>
      </w:pPr>
    </w:p>
    <w:p w14:paraId="05BBCB6B" w14:textId="77777777" w:rsidR="00D8313C" w:rsidRDefault="00D8313C" w:rsidP="00D8313C">
      <w:pPr>
        <w:pStyle w:val="Default"/>
        <w:rPr>
          <w:sz w:val="22"/>
          <w:szCs w:val="22"/>
        </w:rPr>
      </w:pPr>
    </w:p>
    <w:p w14:paraId="508AB09C" w14:textId="77777777" w:rsidR="00D8313C" w:rsidRDefault="00D8313C" w:rsidP="00D8313C">
      <w:pPr>
        <w:pStyle w:val="Default"/>
        <w:rPr>
          <w:sz w:val="22"/>
          <w:szCs w:val="22"/>
        </w:rPr>
      </w:pPr>
    </w:p>
    <w:p w14:paraId="4A352431" w14:textId="77777777" w:rsidR="00D8313C" w:rsidRDefault="00D8313C" w:rsidP="00D8313C">
      <w:pPr>
        <w:pStyle w:val="Default"/>
        <w:rPr>
          <w:sz w:val="22"/>
          <w:szCs w:val="22"/>
        </w:rPr>
      </w:pPr>
    </w:p>
    <w:p w14:paraId="4AFA82AA" w14:textId="77777777" w:rsidR="00D8313C" w:rsidRDefault="00D8313C" w:rsidP="00D8313C">
      <w:pPr>
        <w:pStyle w:val="Default"/>
        <w:rPr>
          <w:sz w:val="22"/>
          <w:szCs w:val="22"/>
        </w:rPr>
      </w:pPr>
    </w:p>
    <w:p w14:paraId="78CC6413" w14:textId="77777777" w:rsidR="00D8313C" w:rsidRDefault="00D8313C" w:rsidP="00D8313C">
      <w:pPr>
        <w:pStyle w:val="Default"/>
        <w:rPr>
          <w:sz w:val="22"/>
          <w:szCs w:val="22"/>
        </w:rPr>
      </w:pPr>
    </w:p>
    <w:p w14:paraId="3F419078" w14:textId="77777777" w:rsidR="009D3CC3" w:rsidRDefault="00D8313C" w:rsidP="00D8313C">
      <w:pPr>
        <w:pStyle w:val="Default"/>
        <w:rPr>
          <w:sz w:val="22"/>
          <w:szCs w:val="22"/>
        </w:rPr>
      </w:pPr>
      <w:r w:rsidRPr="00D8313C">
        <w:rPr>
          <w:sz w:val="22"/>
          <w:szCs w:val="22"/>
        </w:rPr>
        <w:t xml:space="preserve">za poskytovatele: </w:t>
      </w:r>
      <w:r>
        <w:rPr>
          <w:sz w:val="22"/>
          <w:szCs w:val="22"/>
        </w:rPr>
        <w:tab/>
      </w:r>
      <w:r>
        <w:rPr>
          <w:sz w:val="22"/>
          <w:szCs w:val="22"/>
        </w:rPr>
        <w:tab/>
      </w:r>
      <w:r>
        <w:rPr>
          <w:sz w:val="22"/>
          <w:szCs w:val="22"/>
        </w:rPr>
        <w:tab/>
      </w:r>
      <w:r>
        <w:rPr>
          <w:sz w:val="22"/>
          <w:szCs w:val="22"/>
        </w:rPr>
        <w:tab/>
      </w:r>
      <w:r>
        <w:rPr>
          <w:sz w:val="22"/>
          <w:szCs w:val="22"/>
        </w:rPr>
        <w:tab/>
      </w:r>
      <w:r w:rsidRPr="00D8313C">
        <w:rPr>
          <w:sz w:val="22"/>
          <w:szCs w:val="22"/>
        </w:rPr>
        <w:t xml:space="preserve">za </w:t>
      </w:r>
      <w:r w:rsidR="009D3CC3">
        <w:rPr>
          <w:sz w:val="22"/>
          <w:szCs w:val="22"/>
        </w:rPr>
        <w:t>p</w:t>
      </w:r>
      <w:r w:rsidRPr="00D8313C">
        <w:rPr>
          <w:sz w:val="22"/>
          <w:szCs w:val="22"/>
        </w:rPr>
        <w:t>říjemce:</w:t>
      </w:r>
    </w:p>
    <w:p w14:paraId="33603665" w14:textId="77777777" w:rsidR="009D3CC3" w:rsidRDefault="009D3CC3" w:rsidP="00D8313C">
      <w:pPr>
        <w:pStyle w:val="Default"/>
        <w:rPr>
          <w:sz w:val="22"/>
          <w:szCs w:val="22"/>
        </w:rPr>
      </w:pPr>
    </w:p>
    <w:p w14:paraId="4244BA4A" w14:textId="77777777" w:rsidR="009D3CC3" w:rsidRDefault="009D3CC3" w:rsidP="00D8313C">
      <w:pPr>
        <w:pStyle w:val="Default"/>
        <w:rPr>
          <w:sz w:val="22"/>
          <w:szCs w:val="22"/>
        </w:rPr>
      </w:pPr>
    </w:p>
    <w:p w14:paraId="47867D1D" w14:textId="07134204" w:rsidR="009D3CC3" w:rsidRDefault="00D8313C" w:rsidP="00D8313C">
      <w:pPr>
        <w:pStyle w:val="Default"/>
        <w:rPr>
          <w:sz w:val="22"/>
          <w:szCs w:val="22"/>
        </w:rPr>
      </w:pPr>
      <w:r w:rsidRPr="00D8313C">
        <w:rPr>
          <w:sz w:val="22"/>
          <w:szCs w:val="22"/>
        </w:rPr>
        <w:t>……………………………………….</w:t>
      </w:r>
      <w:r w:rsidR="009D3CC3">
        <w:rPr>
          <w:sz w:val="22"/>
          <w:szCs w:val="22"/>
        </w:rPr>
        <w:tab/>
      </w:r>
      <w:r w:rsidR="009D3CC3">
        <w:rPr>
          <w:sz w:val="22"/>
          <w:szCs w:val="22"/>
        </w:rPr>
        <w:tab/>
      </w:r>
      <w:r w:rsidR="009D3CC3">
        <w:rPr>
          <w:sz w:val="22"/>
          <w:szCs w:val="22"/>
        </w:rPr>
        <w:tab/>
      </w:r>
      <w:r w:rsidR="009D3CC3" w:rsidRPr="00D8313C">
        <w:rPr>
          <w:sz w:val="22"/>
          <w:szCs w:val="22"/>
        </w:rPr>
        <w:t xml:space="preserve">……………………………. </w:t>
      </w:r>
      <w:r w:rsidRPr="00D8313C">
        <w:rPr>
          <w:sz w:val="22"/>
          <w:szCs w:val="22"/>
        </w:rPr>
        <w:t xml:space="preserve"> </w:t>
      </w:r>
    </w:p>
    <w:p w14:paraId="2DB16B3C" w14:textId="08D8582B" w:rsidR="00D8313C" w:rsidRPr="00D8313C" w:rsidRDefault="00D8313C" w:rsidP="00D8313C">
      <w:pPr>
        <w:pStyle w:val="Default"/>
        <w:rPr>
          <w:sz w:val="22"/>
          <w:szCs w:val="22"/>
        </w:rPr>
      </w:pPr>
      <w:r w:rsidRPr="00D8313C">
        <w:rPr>
          <w:sz w:val="22"/>
          <w:szCs w:val="22"/>
        </w:rPr>
        <w:t xml:space="preserve">starosta obce </w:t>
      </w:r>
      <w:r w:rsidR="009D3CC3">
        <w:rPr>
          <w:sz w:val="22"/>
          <w:szCs w:val="22"/>
        </w:rPr>
        <w:t>Děpoltovice</w:t>
      </w:r>
      <w:r w:rsidRPr="00D8313C">
        <w:rPr>
          <w:sz w:val="22"/>
          <w:szCs w:val="22"/>
        </w:rPr>
        <w:t>.</w:t>
      </w:r>
    </w:p>
    <w:p w14:paraId="4835B308" w14:textId="77777777" w:rsidR="00D8313C" w:rsidRPr="00D8313C" w:rsidRDefault="00D8313C" w:rsidP="00D8313C">
      <w:pPr>
        <w:pStyle w:val="Default"/>
        <w:ind w:left="720"/>
        <w:rPr>
          <w:sz w:val="22"/>
          <w:szCs w:val="22"/>
        </w:rPr>
      </w:pPr>
    </w:p>
    <w:p w14:paraId="2EFCDC94" w14:textId="77777777" w:rsidR="00D8313C" w:rsidRPr="00B20EF2" w:rsidRDefault="00D8313C" w:rsidP="00B20EF2">
      <w:pPr>
        <w:rPr>
          <w:rFonts w:ascii="Arial" w:hAnsi="Arial" w:cs="Arial"/>
          <w:color w:val="000000"/>
        </w:rPr>
      </w:pPr>
    </w:p>
    <w:sectPr w:rsidR="00D8313C" w:rsidRPr="00B20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106"/>
    <w:multiLevelType w:val="hybridMultilevel"/>
    <w:tmpl w:val="6A2C86A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72236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AD4F41"/>
    <w:multiLevelType w:val="hybridMultilevel"/>
    <w:tmpl w:val="E16812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8D7CC7"/>
    <w:multiLevelType w:val="hybridMultilevel"/>
    <w:tmpl w:val="E16812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F1089C"/>
    <w:multiLevelType w:val="hybridMultilevel"/>
    <w:tmpl w:val="D32CDA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CF461F"/>
    <w:multiLevelType w:val="hybridMultilevel"/>
    <w:tmpl w:val="8C9E13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6B1BBA"/>
    <w:multiLevelType w:val="hybridMultilevel"/>
    <w:tmpl w:val="BA5CE1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A5"/>
    <w:rsid w:val="000002A5"/>
    <w:rsid w:val="00216F34"/>
    <w:rsid w:val="009D3CC3"/>
    <w:rsid w:val="00B20EF2"/>
    <w:rsid w:val="00C171FE"/>
    <w:rsid w:val="00D8313C"/>
    <w:rsid w:val="00F70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B597"/>
  <w15:chartTrackingRefBased/>
  <w15:docId w15:val="{2D71AEE6-5D8A-4AB5-805E-14CD5BAB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002A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216F34"/>
    <w:pPr>
      <w:ind w:left="720"/>
      <w:contextualSpacing/>
    </w:pPr>
  </w:style>
  <w:style w:type="paragraph" w:styleId="Textbubliny">
    <w:name w:val="Balloon Text"/>
    <w:basedOn w:val="Normln"/>
    <w:link w:val="TextbublinyChar"/>
    <w:uiPriority w:val="99"/>
    <w:semiHidden/>
    <w:unhideWhenUsed/>
    <w:rsid w:val="009D3C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3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1551</Words>
  <Characters>9152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ucetni</cp:lastModifiedBy>
  <cp:revision>2</cp:revision>
  <cp:lastPrinted>2020-11-25T10:19:00Z</cp:lastPrinted>
  <dcterms:created xsi:type="dcterms:W3CDTF">2020-11-25T09:37:00Z</dcterms:created>
  <dcterms:modified xsi:type="dcterms:W3CDTF">2020-12-08T10:34:00Z</dcterms:modified>
</cp:coreProperties>
</file>